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cd1c" w14:textId="956c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5 сентября 2013 года № 5С-21/3. Зарегистрировано Департаментом юстиции Акмолинской области 1 октября 2013 года № 3819. Утратило силу в связи с истечением срока применения - (письмо Степногорского городского маслихата Акмолинской области от 6 января 2014 года № 05-03ш/04)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Степногорского городского маслихата Акмолинской области от 06.01.2014 № 05-03ш/04).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меры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на 2013 год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подъемного пособия в сумме, равной семидесятикратному месячному расчетному показателю»;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бюджетного кредита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«О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село Карабулак на 2013 год» от 28 февраля 2013 года № 5С-13/3 (зарегистрировано в Реестре государственной регистрации нормативных правовых актов № 3693, опубликовано 4 апреля 2013 года в газетах «Степногорск ақшамы» и «Вечерний Степногорск»).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С.Сабыров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М.Такамбаев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