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7b77" w14:textId="82f7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по городу Степногорску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Степногорского городского маслихата Акмолинской области от 24 декабря 2013 года № 5С-25/5. Зарегистрировано Департаментом юстиции Акмолинской области 20 января 2014 года № 3969. Утратило силу решением Степногорского городского маслихата Акмолинской области от 17 февраля 2015 года № 5С-36/3</w:t>
      </w:r>
    </w:p>
    <w:p>
      <w:pPr>
        <w:spacing w:after="0"/>
        <w:ind w:left="0"/>
        <w:jc w:val="both"/>
      </w:pPr>
      <w:r>
        <w:rPr>
          <w:rFonts w:ascii="Times New Roman"/>
          <w:b w:val="false"/>
          <w:i w:val="false"/>
          <w:color w:val="ff0000"/>
          <w:sz w:val="28"/>
        </w:rPr>
        <w:t xml:space="preserve">      Сноска. Утратило силу решением Степногорского городского маслихата Акмолинской области от 17.02.2015 </w:t>
      </w:r>
      <w:r>
        <w:rPr>
          <w:rFonts w:ascii="Times New Roman"/>
          <w:b w:val="false"/>
          <w:i w:val="false"/>
          <w:color w:val="ff0000"/>
          <w:sz w:val="28"/>
        </w:rPr>
        <w:t>№ 5С-36/3</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Степногорский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малообеспеченным семьям (гражданам) по городу Степногорску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Степногорского городского маслихата от 31 октября 2012 года № 5С-10/3 «Об утверждении Правил предоставления жилищной помощи малообеспеченным семьям (гражданам) по городу Степногорску» (зарегистрировано в Реестре государственной регистрации нормативных правовых актов № 3500, опубликовано 6 декабря 2012 года в газетах «Степногорск ақшамы» и «Вечерний Степногорск»).</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городского маслихата                       С.Сабыров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городского маслихата                       Г.Копеева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акима города Степногорска                  А.Кумпекеев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решением Степногорского</w:t>
      </w:r>
      <w:r>
        <w:br/>
      </w:r>
      <w:r>
        <w:rPr>
          <w:rFonts w:ascii="Times New Roman"/>
          <w:b w:val="false"/>
          <w:i w:val="false"/>
          <w:color w:val="000000"/>
          <w:sz w:val="28"/>
        </w:rPr>
        <w:t xml:space="preserve">
городского маслихата </w:t>
      </w:r>
      <w:r>
        <w:br/>
      </w:r>
      <w:r>
        <w:rPr>
          <w:rFonts w:ascii="Times New Roman"/>
          <w:b w:val="false"/>
          <w:i w:val="false"/>
          <w:color w:val="000000"/>
          <w:sz w:val="28"/>
        </w:rPr>
        <w:t>
от 24 декабря 2013 года</w:t>
      </w:r>
      <w:r>
        <w:br/>
      </w:r>
      <w:r>
        <w:rPr>
          <w:rFonts w:ascii="Times New Roman"/>
          <w:b w:val="false"/>
          <w:i w:val="false"/>
          <w:color w:val="000000"/>
          <w:sz w:val="28"/>
        </w:rPr>
        <w:t xml:space="preserve">
№ 5С-25/5       </w:t>
      </w:r>
    </w:p>
    <w:bookmarkEnd w:id="1"/>
    <w:bookmarkStart w:name="z6" w:id="2"/>
    <w:p>
      <w:pPr>
        <w:spacing w:after="0"/>
        <w:ind w:left="0"/>
        <w:jc w:val="left"/>
      </w:pPr>
      <w:r>
        <w:rPr>
          <w:rFonts w:ascii="Times New Roman"/>
          <w:b/>
          <w:i w:val="false"/>
          <w:color w:val="000000"/>
        </w:rPr>
        <w:t xml:space="preserve"> 
Правила предоставления жилищной помощи</w:t>
      </w:r>
      <w:r>
        <w:br/>
      </w:r>
      <w:r>
        <w:rPr>
          <w:rFonts w:ascii="Times New Roman"/>
          <w:b/>
          <w:i w:val="false"/>
          <w:color w:val="000000"/>
        </w:rPr>
        <w:t>
малообеспеченным семьям (гражданам)</w:t>
      </w:r>
      <w:r>
        <w:br/>
      </w:r>
      <w:r>
        <w:rPr>
          <w:rFonts w:ascii="Times New Roman"/>
          <w:b/>
          <w:i w:val="false"/>
          <w:color w:val="000000"/>
        </w:rPr>
        <w:t>
по городу Степногорску</w:t>
      </w:r>
    </w:p>
    <w:bookmarkEnd w:id="2"/>
    <w:bookmarkStart w:name="z7" w:id="3"/>
    <w:p>
      <w:pPr>
        <w:spacing w:after="0"/>
        <w:ind w:left="0"/>
        <w:jc w:val="both"/>
      </w:pPr>
      <w:r>
        <w:rPr>
          <w:rFonts w:ascii="Times New Roman"/>
          <w:b w:val="false"/>
          <w:i w:val="false"/>
          <w:color w:val="000000"/>
          <w:sz w:val="28"/>
        </w:rPr>
        <w:t>
      Настоящие Правила предоставления жилищной помощи малообеспеченным семьям (гражданам) по городу Степногорску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марта 2014 года № 185 «Об утверждении стандартов государственных услуг в сфере жилищно-коммунального хозяйства» (далее – Стандарт) и определяют размер и порядок назначения жилищной помощи малообеспеченным семьям (гражданам) проживающим в городе Степногорске.</w:t>
      </w:r>
      <w:r>
        <w:br/>
      </w:r>
      <w:r>
        <w:rPr>
          <w:rFonts w:ascii="Times New Roman"/>
          <w:b w:val="false"/>
          <w:i w:val="false"/>
          <w:color w:val="000000"/>
          <w:sz w:val="28"/>
        </w:rPr>
        <w:t>
</w:t>
      </w:r>
      <w:r>
        <w:rPr>
          <w:rFonts w:ascii="Times New Roman"/>
          <w:b w:val="false"/>
          <w:i w:val="false"/>
          <w:color w:val="ff0000"/>
          <w:sz w:val="28"/>
        </w:rPr>
        <w:t xml:space="preserve">      Сноска. Преамбула Правил - в редакции решения Степногорского городского маслихата Акмолинской области от 22.10.2014 </w:t>
      </w:r>
      <w:r>
        <w:rPr>
          <w:rFonts w:ascii="Times New Roman"/>
          <w:b w:val="false"/>
          <w:i w:val="false"/>
          <w:color w:val="000000"/>
          <w:sz w:val="28"/>
        </w:rPr>
        <w:t>№ 5С-32/9</w:t>
      </w:r>
      <w:r>
        <w:rPr>
          <w:rFonts w:ascii="Times New Roman"/>
          <w:b w:val="false"/>
          <w:i w:val="false"/>
          <w:color w:val="ff0000"/>
          <w:sz w:val="28"/>
        </w:rPr>
        <w:t xml:space="preserve"> (вводится в действие со дня официального опубликования).</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Жилищная помощь предоставляется за счет средств городского бюджета малообеспеченным семьям (гражданам), постоянно проживающим в городе Степногорске, на оплату:</w:t>
      </w:r>
      <w:r>
        <w:br/>
      </w:r>
      <w:r>
        <w:rPr>
          <w:rFonts w:ascii="Times New Roman"/>
          <w:b w:val="false"/>
          <w:i w:val="false"/>
          <w:color w:val="000000"/>
          <w:sz w:val="28"/>
        </w:rPr>
        <w:t>
</w:t>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w:t>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2.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на эти цели.</w:t>
      </w:r>
      <w:r>
        <w:br/>
      </w:r>
      <w:r>
        <w:rPr>
          <w:rFonts w:ascii="Times New Roman"/>
          <w:b w:val="false"/>
          <w:i w:val="false"/>
          <w:color w:val="000000"/>
          <w:sz w:val="28"/>
        </w:rPr>
        <w:t>
</w:t>
      </w:r>
      <w:r>
        <w:rPr>
          <w:rFonts w:ascii="Times New Roman"/>
          <w:b w:val="false"/>
          <w:i w:val="false"/>
          <w:color w:val="000000"/>
          <w:sz w:val="28"/>
        </w:rPr>
        <w:t>
      Доля предельно допустимых расходов на оплату содержания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местными исполнительным органом в частном жилищном фонде устанавливается в размере 12 процентов к совокупному доходу семьи.</w:t>
      </w:r>
      <w:r>
        <w:br/>
      </w:r>
      <w:r>
        <w:rPr>
          <w:rFonts w:ascii="Times New Roman"/>
          <w:b w:val="false"/>
          <w:i w:val="false"/>
          <w:color w:val="000000"/>
          <w:sz w:val="28"/>
        </w:rPr>
        <w:t>
</w:t>
      </w:r>
      <w:r>
        <w:rPr>
          <w:rFonts w:ascii="Times New Roman"/>
          <w:b w:val="false"/>
          <w:i w:val="false"/>
          <w:color w:val="000000"/>
          <w:sz w:val="28"/>
        </w:rPr>
        <w:t>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w:t>
      </w:r>
      <w:r>
        <w:br/>
      </w:r>
      <w:r>
        <w:rPr>
          <w:rFonts w:ascii="Times New Roman"/>
          <w:b w:val="false"/>
          <w:i w:val="false"/>
          <w:color w:val="000000"/>
          <w:sz w:val="28"/>
        </w:rPr>
        <w:t>
</w:t>
      </w:r>
      <w:r>
        <w:rPr>
          <w:rFonts w:ascii="Times New Roman"/>
          <w:b w:val="false"/>
          <w:i w:val="false"/>
          <w:color w:val="000000"/>
          <w:sz w:val="28"/>
        </w:rPr>
        <w:t>
      3.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 но не менее площади однокомнатной квартиры.</w:t>
      </w:r>
      <w:r>
        <w:br/>
      </w:r>
      <w:r>
        <w:rPr>
          <w:rFonts w:ascii="Times New Roman"/>
          <w:b w:val="false"/>
          <w:i w:val="false"/>
          <w:color w:val="000000"/>
          <w:sz w:val="28"/>
        </w:rPr>
        <w:t>
</w:t>
      </w:r>
      <w:r>
        <w:rPr>
          <w:rFonts w:ascii="Times New Roman"/>
          <w:b w:val="false"/>
          <w:i w:val="false"/>
          <w:color w:val="000000"/>
          <w:sz w:val="28"/>
        </w:rPr>
        <w:t>
      Оплата содержания жилого дома (жилого здания) и потребления коммунальных услуг сверх установленной нормы площади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4. Жилищная помощь, проживающим в индивидуальном доме с местным отоплением, предоставляется один раз в год.</w:t>
      </w:r>
      <w:r>
        <w:br/>
      </w:r>
      <w:r>
        <w:rPr>
          <w:rFonts w:ascii="Times New Roman"/>
          <w:b w:val="false"/>
          <w:i w:val="false"/>
          <w:color w:val="000000"/>
          <w:sz w:val="28"/>
        </w:rPr>
        <w:t>
</w:t>
      </w:r>
      <w:r>
        <w:rPr>
          <w:rFonts w:ascii="Times New Roman"/>
          <w:b w:val="false"/>
          <w:i w:val="false"/>
          <w:color w:val="000000"/>
          <w:sz w:val="28"/>
        </w:rPr>
        <w:t>
      Расход твердого топлива на один квадратный метр учитывается в размере 49,75 килограмм в месяц, но не более пяти тонн угля на семью в год. Для расчета стоимости твердого топлива учитываются средние цены по городу Степногорску, сложившиеся за предыдущий квартал согласно статистическим данным.</w:t>
      </w:r>
      <w:r>
        <w:br/>
      </w:r>
      <w:r>
        <w:rPr>
          <w:rFonts w:ascii="Times New Roman"/>
          <w:b w:val="false"/>
          <w:i w:val="false"/>
          <w:color w:val="000000"/>
          <w:sz w:val="28"/>
        </w:rPr>
        <w:t>
</w:t>
      </w:r>
      <w:r>
        <w:rPr>
          <w:rFonts w:ascii="Times New Roman"/>
          <w:b w:val="false"/>
          <w:i w:val="false"/>
          <w:color w:val="000000"/>
          <w:sz w:val="28"/>
        </w:rPr>
        <w:t>
      5. За норму расхода электрической энергии, обеспечиваемую компенсационными мерами, принимается 75 киловатт на одного человека в месяц.</w:t>
      </w:r>
      <w:r>
        <w:br/>
      </w:r>
      <w:r>
        <w:rPr>
          <w:rFonts w:ascii="Times New Roman"/>
          <w:b w:val="false"/>
          <w:i w:val="false"/>
          <w:color w:val="000000"/>
          <w:sz w:val="28"/>
        </w:rPr>
        <w:t>
</w:t>
      </w:r>
      <w:r>
        <w:rPr>
          <w:rFonts w:ascii="Times New Roman"/>
          <w:b w:val="false"/>
          <w:i w:val="false"/>
          <w:color w:val="000000"/>
          <w:sz w:val="28"/>
        </w:rPr>
        <w:t>
      6. Уполномоченным органом по назначению и выплате жилищной помощи определено государственное учреждение «Отдел занятости и социальных программ города Степногорска».</w:t>
      </w:r>
    </w:p>
    <w:bookmarkEnd w:id="5"/>
    <w:bookmarkStart w:name="z23" w:id="6"/>
    <w:p>
      <w:pPr>
        <w:spacing w:after="0"/>
        <w:ind w:left="0"/>
        <w:jc w:val="left"/>
      </w:pPr>
      <w:r>
        <w:rPr>
          <w:rFonts w:ascii="Times New Roman"/>
          <w:b/>
          <w:i w:val="false"/>
          <w:color w:val="000000"/>
        </w:rPr>
        <w:t xml:space="preserve"> 
2. Назначение и выплата жилищной помощи</w:t>
      </w:r>
    </w:p>
    <w:bookmarkEnd w:id="6"/>
    <w:bookmarkStart w:name="z24" w:id="7"/>
    <w:p>
      <w:pPr>
        <w:spacing w:after="0"/>
        <w:ind w:left="0"/>
        <w:jc w:val="both"/>
      </w:pPr>
      <w:r>
        <w:rPr>
          <w:rFonts w:ascii="Times New Roman"/>
          <w:b w:val="false"/>
          <w:i w:val="false"/>
          <w:color w:val="000000"/>
          <w:sz w:val="28"/>
        </w:rPr>
        <w:t>
      7. Назначение жилищной помощи производится на текущий квартал, при этом доходы семьи (гражданина) и расходы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учитываются в среднем за истекший квартал.</w:t>
      </w:r>
      <w:r>
        <w:br/>
      </w:r>
      <w:r>
        <w:rPr>
          <w:rFonts w:ascii="Times New Roman"/>
          <w:b w:val="false"/>
          <w:i w:val="false"/>
          <w:color w:val="000000"/>
          <w:sz w:val="28"/>
        </w:rPr>
        <w:t>
</w:t>
      </w:r>
      <w:r>
        <w:rPr>
          <w:rFonts w:ascii="Times New Roman"/>
          <w:b w:val="false"/>
          <w:i w:val="false"/>
          <w:color w:val="000000"/>
          <w:sz w:val="28"/>
        </w:rPr>
        <w:t>
      8. Заявление об оказании жилищной помощи подается собственником, нанимателем (поднанимателем) жилья (либо представителем по доверенности) через республиканское государственное предприятие на праве хозяйственного ведения «Центр обслуживания населения» Министерства по инвестициям и развитию Республики Казахстан или веб-портал «электронного правительства».</w:t>
      </w:r>
      <w:r>
        <w:br/>
      </w:r>
      <w:r>
        <w:rPr>
          <w:rFonts w:ascii="Times New Roman"/>
          <w:b w:val="false"/>
          <w:i w:val="false"/>
          <w:color w:val="000000"/>
          <w:sz w:val="28"/>
        </w:rPr>
        <w:t>
      Перечень необходимых документов определяется </w:t>
      </w:r>
      <w:r>
        <w:rPr>
          <w:rFonts w:ascii="Times New Roman"/>
          <w:b w:val="false"/>
          <w:i w:val="false"/>
          <w:color w:val="000000"/>
          <w:sz w:val="28"/>
        </w:rPr>
        <w:t>пунктом 9</w:t>
      </w:r>
      <w:r>
        <w:rPr>
          <w:rFonts w:ascii="Times New Roman"/>
          <w:b w:val="false"/>
          <w:i w:val="false"/>
          <w:color w:val="000000"/>
          <w:sz w:val="28"/>
        </w:rPr>
        <w:t xml:space="preserve"> раздела 2 Стандарта.</w:t>
      </w:r>
      <w:r>
        <w:br/>
      </w: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Степногорского городского маслихата Акмолинской области от 24.12.2014 </w:t>
      </w:r>
      <w:r>
        <w:rPr>
          <w:rFonts w:ascii="Times New Roman"/>
          <w:b w:val="false"/>
          <w:i w:val="false"/>
          <w:color w:val="000000"/>
          <w:sz w:val="28"/>
        </w:rPr>
        <w:t>№ 5С-34/5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9.</w:t>
      </w:r>
      <w:r>
        <w:rPr>
          <w:rFonts w:ascii="Times New Roman"/>
          <w:b w:val="false"/>
          <w:i w:val="false"/>
          <w:color w:val="ff0000"/>
          <w:sz w:val="28"/>
        </w:rPr>
        <w:t xml:space="preserve"> Исключен решением Степногорского городского маслихата Акмолинской области от 22.10.2014 </w:t>
      </w:r>
      <w:r>
        <w:rPr>
          <w:rFonts w:ascii="Times New Roman"/>
          <w:b w:val="false"/>
          <w:i w:val="false"/>
          <w:color w:val="000000"/>
          <w:sz w:val="28"/>
        </w:rPr>
        <w:t>№ 5С-32/9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10.</w:t>
      </w:r>
      <w:r>
        <w:rPr>
          <w:rFonts w:ascii="Times New Roman"/>
          <w:b w:val="false"/>
          <w:i w:val="false"/>
          <w:color w:val="ff0000"/>
          <w:sz w:val="28"/>
        </w:rPr>
        <w:t xml:space="preserve"> Исключен решением Степногорского городского маслихата Акмолинской области от 22.10.2014 </w:t>
      </w:r>
      <w:r>
        <w:rPr>
          <w:rFonts w:ascii="Times New Roman"/>
          <w:b w:val="false"/>
          <w:i w:val="false"/>
          <w:color w:val="000000"/>
          <w:sz w:val="28"/>
        </w:rPr>
        <w:t>№ 5С-32/9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11.</w:t>
      </w:r>
      <w:r>
        <w:rPr>
          <w:rFonts w:ascii="Times New Roman"/>
          <w:b w:val="false"/>
          <w:i w:val="false"/>
          <w:color w:val="ff0000"/>
          <w:sz w:val="28"/>
        </w:rPr>
        <w:t xml:space="preserve"> Исключен решением Степногорского городского маслихата Акмолинской области от 22.10.2014 </w:t>
      </w:r>
      <w:r>
        <w:rPr>
          <w:rFonts w:ascii="Times New Roman"/>
          <w:b w:val="false"/>
          <w:i w:val="false"/>
          <w:color w:val="000000"/>
          <w:sz w:val="28"/>
        </w:rPr>
        <w:t>№ 5С-32/9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12.</w:t>
      </w:r>
      <w:r>
        <w:rPr>
          <w:rFonts w:ascii="Times New Roman"/>
          <w:b w:val="false"/>
          <w:i w:val="false"/>
          <w:color w:val="ff0000"/>
          <w:sz w:val="28"/>
        </w:rPr>
        <w:t xml:space="preserve"> Исключен решением Степногорского городского маслихата Акмолинской области от 22.10.2014 </w:t>
      </w:r>
      <w:r>
        <w:rPr>
          <w:rFonts w:ascii="Times New Roman"/>
          <w:b w:val="false"/>
          <w:i w:val="false"/>
          <w:color w:val="000000"/>
          <w:sz w:val="28"/>
        </w:rPr>
        <w:t>№ 5С-32/9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13. Государственным учреждением «Отдел занятости и социальных программ города Степногорска» выносится решение об отказе в назначении жилищной помощи в случаях если:</w:t>
      </w:r>
      <w:r>
        <w:br/>
      </w:r>
      <w:r>
        <w:rPr>
          <w:rFonts w:ascii="Times New Roman"/>
          <w:b w:val="false"/>
          <w:i w:val="false"/>
          <w:color w:val="000000"/>
          <w:sz w:val="28"/>
        </w:rPr>
        <w:t>
</w:t>
      </w:r>
      <w:r>
        <w:rPr>
          <w:rFonts w:ascii="Times New Roman"/>
          <w:b w:val="false"/>
          <w:i w:val="false"/>
          <w:color w:val="000000"/>
          <w:sz w:val="28"/>
        </w:rPr>
        <w:t>
      1) оплата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не превышает предельно допустимый уровень расходов семьи на эти цели 12 процентов;</w:t>
      </w:r>
      <w:r>
        <w:br/>
      </w:r>
      <w:r>
        <w:rPr>
          <w:rFonts w:ascii="Times New Roman"/>
          <w:b w:val="false"/>
          <w:i w:val="false"/>
          <w:color w:val="000000"/>
          <w:sz w:val="28"/>
        </w:rPr>
        <w:t>
</w:t>
      </w:r>
      <w:r>
        <w:rPr>
          <w:rFonts w:ascii="Times New Roman"/>
          <w:b w:val="false"/>
          <w:i w:val="false"/>
          <w:color w:val="000000"/>
          <w:sz w:val="28"/>
        </w:rPr>
        <w:t>
      2) предоставляются недостоверные сведения.</w:t>
      </w:r>
      <w:r>
        <w:br/>
      </w:r>
      <w:r>
        <w:rPr>
          <w:rFonts w:ascii="Times New Roman"/>
          <w:b w:val="false"/>
          <w:i w:val="false"/>
          <w:color w:val="000000"/>
          <w:sz w:val="28"/>
        </w:rPr>
        <w:t>
</w:t>
      </w:r>
      <w:r>
        <w:rPr>
          <w:rFonts w:ascii="Times New Roman"/>
          <w:b w:val="false"/>
          <w:i w:val="false"/>
          <w:color w:val="000000"/>
          <w:sz w:val="28"/>
        </w:rPr>
        <w:t>
      14. В случае возникновения сомнения в достоверности информации государственное учреждение «Отдел занятости и социальных программ города Степногорска» обращается в органы, уполномоченные производить проверки.</w:t>
      </w:r>
      <w:r>
        <w:br/>
      </w:r>
      <w:r>
        <w:rPr>
          <w:rFonts w:ascii="Times New Roman"/>
          <w:b w:val="false"/>
          <w:i w:val="false"/>
          <w:color w:val="000000"/>
          <w:sz w:val="28"/>
        </w:rPr>
        <w:t>
</w:t>
      </w:r>
      <w:r>
        <w:rPr>
          <w:rFonts w:ascii="Times New Roman"/>
          <w:b w:val="false"/>
          <w:i w:val="false"/>
          <w:color w:val="000000"/>
          <w:sz w:val="28"/>
        </w:rPr>
        <w:t>
      При представлении в уполномоченный орган заведомо недостоверных сведений, повлекших за собой назначение завышенной или незаконной жилищной помощи, собственник или наниматель (поднаниматель) возвращает незаконно полученную сумму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000000"/>
          <w:sz w:val="28"/>
        </w:rPr>
        <w:t>
      15. Выплата жилищной помощи малообеспеченным семьям (гражданам) осуществляется уполномоченным органом по заявлению получателя жилищной помощи через банки второго уровня или организации, имеющие лицензии на соответствующие виды банковских операций путем перечисления на счета получателя, поставщиков услуг, органов управления объектов кондоминиумов.</w:t>
      </w:r>
    </w:p>
    <w:bookmarkEnd w:id="7"/>
    <w:bookmarkStart w:name="z44" w:id="8"/>
    <w:p>
      <w:pPr>
        <w:spacing w:after="0"/>
        <w:ind w:left="0"/>
        <w:jc w:val="left"/>
      </w:pPr>
      <w:r>
        <w:rPr>
          <w:rFonts w:ascii="Times New Roman"/>
          <w:b/>
          <w:i w:val="false"/>
          <w:color w:val="000000"/>
        </w:rPr>
        <w:t xml:space="preserve"> 
3. Исчисление совокупного дохода семьи (гражданина), претендующей на получение жилищной помощи</w:t>
      </w:r>
    </w:p>
    <w:bookmarkEnd w:id="8"/>
    <w:bookmarkStart w:name="z45" w:id="9"/>
    <w:p>
      <w:pPr>
        <w:spacing w:after="0"/>
        <w:ind w:left="0"/>
        <w:jc w:val="both"/>
      </w:pPr>
      <w:r>
        <w:rPr>
          <w:rFonts w:ascii="Times New Roman"/>
          <w:b w:val="false"/>
          <w:i w:val="false"/>
          <w:color w:val="000000"/>
          <w:sz w:val="28"/>
        </w:rPr>
        <w:t>
      16. Совокупный доход семьи (гражданина), претендующей на получение жилищной помощи исчисляется уполномоченным органом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