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8c7b" w14:textId="f99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29 января 2013 года № А-1/65. Зарегистрировано Департаментом юстиции Акмолинской области 22 февраля 2013 года № 3659. Утратило силу в связи с истечением срока применения - (письмо руководителя аппарата акима Есильского района Акмолинской области от 13 февраля 2014 года № 04/ш-211)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Есильского района Акмолинской области от 13.02.2014 № 04/ш-211).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Есильского районного маслихата от 20 декабря 2012 года № 14/7 «О согласовании перечня должностей специалистов социального обеспечения, образования и культуры, работающих в аульной (сельской) местности»,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работающих в аульной (сельской)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А-1/65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 образования и культуры работающих в аульной (сельской)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помощник для инвалидов первой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заведующая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по культурно-досуговой деятельности.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