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4f4a" w14:textId="fdf4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по каждому виду субсидируемых приоритетных сельскохозяйственных культур по Жаксынскому району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24 апреля 2013 года № А-3/143. Зарегистрировано Департаментом юстиции Акмолинской области 8 мая 2013 года № 3725. Утратило силу в связи с истечением срока применения - (письмо аппарата акима Жаксынского района Акмолинской области от 18 сентября 2014 года № 04-942)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Жаксынского района Акмолинской области от 18.09.2014 года № 04-942).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 повышение урожайности и качества продукции растениеводства,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221, на основании заключения товарищества с ограниченной ответственностью "Научно-производственный центр зернового хозяйства имени А.И. Бараева" от 15 февраля 2013 года № 126,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субсидий и оптимальные сроки сева по каждому виду субсидируемых приоритетных сельскохозяйственных культур по Жаксынскому району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Жапарова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И.Кабдугалиев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апреля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А-3/143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Сроки предоставления заявок на включение в список получателей субсидий и оптимальные сроки сева по каждому виду субсидируемых</w:t>
      </w:r>
      <w:r>
        <w:br/>
      </w:r>
      <w:r>
        <w:rPr>
          <w:rFonts w:ascii="Times New Roman"/>
          <w:b/>
          <w:i w:val="false"/>
          <w:color w:val="000000"/>
        </w:rPr>
        <w:t>
приоритетных сельскохозяйственных культур по Жаксынскому району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5712"/>
        <w:gridCol w:w="4096"/>
        <w:gridCol w:w="3098"/>
      </w:tblGrid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 по каждому виду субсидируемых приоритетных сельскохозяйственных культур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заявок на включение в список получателей субсидий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среднепоздняя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26 мая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мая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среднеспелая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28 мая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29 мая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среднеранняя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 июня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июня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ячмень, овес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июня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июня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27 мая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17 мая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 масличный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30 мая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мая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21 мая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мая по 25 мая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25 мая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26 мая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Весенний посев многолетних злаковых и бобовых трав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12 мая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13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