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6ef7" w14:textId="ece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Сандыктаускому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29 октября 2013 года № 19/2. Зарегистрировано Департаментом юстиции Акмолинской области 21 ноября 2013 года № 3890. Утратило силу решением Сандыктауского районного маслихата Акмолинской области от 20 мая 2016 года № 3/8</w:t>
      </w:r>
    </w:p>
    <w:p>
      <w:pPr>
        <w:spacing w:after="0"/>
        <w:ind w:left="0"/>
        <w:jc w:val="left"/>
      </w:pPr>
      <w:r>
        <w:rPr>
          <w:rFonts w:ascii="Times New Roman"/>
          <w:b w:val="false"/>
          <w:i w:val="false"/>
          <w:color w:val="ff0000"/>
          <w:sz w:val="28"/>
        </w:rPr>
        <w:t xml:space="preserve">      Сноска. Утратило силу решением Сандыктауского районного маслихата Акмолинской области от 20.05.2016 </w:t>
      </w:r>
      <w:r>
        <w:rPr>
          <w:rFonts w:ascii="Times New Roman"/>
          <w:b w:val="false"/>
          <w:i w:val="false"/>
          <w:color w:val="ff0000"/>
          <w:sz w:val="28"/>
        </w:rPr>
        <w:t>№ 3/8</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Сандыктауский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Сандыктаускому району.</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br/>
            </w:r>
            <w:r>
              <w:rPr>
                <w:rFonts w:ascii="Times New Roman"/>
                <w:b w:val="false"/>
                <w:i/>
                <w:color w:val="000000"/>
                <w:sz w:val="20"/>
              </w:rPr>
              <w:t>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Е.Сагдиев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Сандыктауского районного маслихата</w:t>
            </w:r>
            <w:r>
              <w:br/>
            </w:r>
            <w:r>
              <w:rPr>
                <w:rFonts w:ascii="Times New Roman"/>
                <w:b w:val="false"/>
                <w:i w:val="false"/>
                <w:color w:val="000000"/>
                <w:sz w:val="20"/>
              </w:rPr>
              <w:t>от 29 октября 2013 года № 19/2</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Сандыктаускому району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по Сандыктаускому району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Типовые правила).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Сандыктауского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Акмолинской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Сандыктауского района";</w:t>
      </w:r>
      <w:r>
        <w:br/>
      </w:r>
      <w:r>
        <w:rPr>
          <w:rFonts w:ascii="Times New Roman"/>
          <w:b w:val="false"/>
          <w:i w:val="false"/>
          <w:color w:val="000000"/>
          <w:sz w:val="28"/>
        </w:rPr>
        <w:t>
      </w:t>
      </w:r>
      <w:r>
        <w:rPr>
          <w:rFonts w:ascii="Times New Roman"/>
          <w:b w:val="false"/>
          <w:i w:val="false"/>
          <w:color w:val="000000"/>
          <w:sz w:val="28"/>
        </w:rPr>
        <w:t>8) уполномоченная организация – Сандыктауское районное отделение Акмолинского областного филиала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сельских округов Сандыктауского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Сандыктауского района.</w:t>
      </w:r>
      <w:r>
        <w:br/>
      </w:r>
      <w:r>
        <w:rPr>
          <w:rFonts w:ascii="Times New Roman"/>
          <w:b w:val="false"/>
          <w:i w:val="false"/>
          <w:color w:val="000000"/>
          <w:sz w:val="28"/>
        </w:rPr>
        <w:t>
      </w:t>
      </w:r>
      <w:r>
        <w:rPr>
          <w:rFonts w:ascii="Times New Roman"/>
          <w:b w:val="false"/>
          <w:i w:val="false"/>
          <w:color w:val="000000"/>
          <w:sz w:val="28"/>
        </w:rPr>
        <w:t xml:space="preserve">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уполномоченным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получателя.</w:t>
      </w:r>
      <w:r>
        <w:br/>
      </w:r>
      <w:r>
        <w:rPr>
          <w:rFonts w:ascii="Times New Roman"/>
          <w:b w:val="false"/>
          <w:i w:val="false"/>
          <w:color w:val="000000"/>
          <w:sz w:val="28"/>
        </w:rPr>
        <w:t>
      </w:t>
      </w:r>
      <w:r>
        <w:rPr>
          <w:rFonts w:ascii="Times New Roman"/>
          <w:b w:val="false"/>
          <w:i w:val="false"/>
          <w:color w:val="000000"/>
          <w:sz w:val="28"/>
        </w:rPr>
        <w:t>7. Социальная помощь предоставляется единовременно.</w:t>
      </w:r>
      <w:r>
        <w:br/>
      </w:r>
      <w:r>
        <w:rPr>
          <w:rFonts w:ascii="Times New Roman"/>
          <w:b w:val="false"/>
          <w:i w:val="false"/>
          <w:color w:val="000000"/>
          <w:sz w:val="28"/>
        </w:rPr>
        <w:t>
      </w:t>
      </w:r>
      <w:r>
        <w:rPr>
          <w:rFonts w:ascii="Times New Roman"/>
          <w:b w:val="false"/>
          <w:i w:val="false"/>
          <w:color w:val="000000"/>
          <w:sz w:val="28"/>
        </w:rPr>
        <w:t>8. Перечень памятных дат и праздничных дней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1) 9 мая – День Победы;</w:t>
      </w:r>
      <w:r>
        <w:br/>
      </w:r>
      <w:r>
        <w:rPr>
          <w:rFonts w:ascii="Times New Roman"/>
          <w:b w:val="false"/>
          <w:i w:val="false"/>
          <w:color w:val="000000"/>
          <w:sz w:val="28"/>
        </w:rPr>
        <w:t>
      </w:t>
      </w:r>
      <w:r>
        <w:rPr>
          <w:rFonts w:ascii="Times New Roman"/>
          <w:b w:val="false"/>
          <w:i w:val="false"/>
          <w:color w:val="000000"/>
          <w:sz w:val="28"/>
        </w:rPr>
        <w:t>2) 1 октября – День пожилых;</w:t>
      </w:r>
      <w:r>
        <w:br/>
      </w:r>
      <w:r>
        <w:rPr>
          <w:rFonts w:ascii="Times New Roman"/>
          <w:b w:val="false"/>
          <w:i w:val="false"/>
          <w:color w:val="000000"/>
          <w:sz w:val="28"/>
        </w:rPr>
        <w:t>
      </w:t>
      </w:r>
      <w:r>
        <w:rPr>
          <w:rFonts w:ascii="Times New Roman"/>
          <w:b w:val="false"/>
          <w:i w:val="false"/>
          <w:color w:val="000000"/>
          <w:sz w:val="28"/>
        </w:rPr>
        <w:t>3) второе воскресенье октября - День инвалидов Республики Казахстан.</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Перечень категорий и предельные размеры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оказывается следующим категориям граждан:</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лицам приравненным по льготам и гарантиям к участникам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другим категориям, приравненных по льготам и гарантиям к участникам войны;</w:t>
      </w:r>
      <w:r>
        <w:br/>
      </w:r>
      <w:r>
        <w:rPr>
          <w:rFonts w:ascii="Times New Roman"/>
          <w:b w:val="false"/>
          <w:i w:val="false"/>
          <w:color w:val="000000"/>
          <w:sz w:val="28"/>
        </w:rPr>
        <w:t>
      </w:t>
      </w:r>
      <w:r>
        <w:rPr>
          <w:rFonts w:ascii="Times New Roman"/>
          <w:b w:val="false"/>
          <w:i w:val="false"/>
          <w:color w:val="000000"/>
          <w:sz w:val="28"/>
        </w:rPr>
        <w:t>лицам пожилого возраста с минимальным размером пенсии и государственным социальным пособием по возрасту;</w:t>
      </w:r>
      <w:r>
        <w:br/>
      </w:r>
      <w:r>
        <w:rPr>
          <w:rFonts w:ascii="Times New Roman"/>
          <w:b w:val="false"/>
          <w:i w:val="false"/>
          <w:color w:val="000000"/>
          <w:sz w:val="28"/>
        </w:rPr>
        <w:t>
      </w:t>
      </w:r>
      <w:r>
        <w:rPr>
          <w:rFonts w:ascii="Times New Roman"/>
          <w:b w:val="false"/>
          <w:i w:val="false"/>
          <w:color w:val="000000"/>
          <w:sz w:val="28"/>
        </w:rPr>
        <w:t>инвалидам всех категорий;</w:t>
      </w:r>
      <w:r>
        <w:br/>
      </w:r>
      <w:r>
        <w:rPr>
          <w:rFonts w:ascii="Times New Roman"/>
          <w:b w:val="false"/>
          <w:i w:val="false"/>
          <w:color w:val="000000"/>
          <w:sz w:val="28"/>
        </w:rPr>
        <w:t>
      </w:t>
      </w:r>
      <w:r>
        <w:rPr>
          <w:rFonts w:ascii="Times New Roman"/>
          <w:b w:val="false"/>
          <w:i w:val="false"/>
          <w:color w:val="000000"/>
          <w:sz w:val="28"/>
        </w:rPr>
        <w:t>онкологическим больным;</w:t>
      </w:r>
      <w:r>
        <w:br/>
      </w:r>
      <w:r>
        <w:rPr>
          <w:rFonts w:ascii="Times New Roman"/>
          <w:b w:val="false"/>
          <w:i w:val="false"/>
          <w:color w:val="000000"/>
          <w:sz w:val="28"/>
        </w:rPr>
        <w:t>
      </w:t>
      </w:r>
      <w:r>
        <w:rPr>
          <w:rFonts w:ascii="Times New Roman"/>
          <w:b w:val="false"/>
          <w:i w:val="false"/>
          <w:color w:val="000000"/>
          <w:sz w:val="28"/>
        </w:rPr>
        <w:t>больным туберкулезом;</w:t>
      </w:r>
      <w:r>
        <w:br/>
      </w:r>
      <w:r>
        <w:rPr>
          <w:rFonts w:ascii="Times New Roman"/>
          <w:b w:val="false"/>
          <w:i w:val="false"/>
          <w:color w:val="000000"/>
          <w:sz w:val="28"/>
        </w:rPr>
        <w:t>
      </w:t>
      </w:r>
      <w:r>
        <w:rPr>
          <w:rFonts w:ascii="Times New Roman"/>
          <w:b w:val="false"/>
          <w:i w:val="false"/>
          <w:color w:val="000000"/>
          <w:sz w:val="28"/>
        </w:rPr>
        <w:t>гражданам (семьям), пострадавшим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малообеспеченным гражданам (семьям), многодетным семьям;</w:t>
      </w:r>
      <w:r>
        <w:br/>
      </w:r>
      <w:r>
        <w:rPr>
          <w:rFonts w:ascii="Times New Roman"/>
          <w:b w:val="false"/>
          <w:i w:val="false"/>
          <w:color w:val="000000"/>
          <w:sz w:val="28"/>
        </w:rPr>
        <w:t>
      </w:t>
      </w:r>
      <w:r>
        <w:rPr>
          <w:rFonts w:ascii="Times New Roman"/>
          <w:b w:val="false"/>
          <w:i w:val="false"/>
          <w:color w:val="000000"/>
          <w:sz w:val="28"/>
        </w:rPr>
        <w:t>лицам, воспитывающим ребенка-инвалида до 18 лет;</w:t>
      </w:r>
      <w:r>
        <w:br/>
      </w:r>
      <w:r>
        <w:rPr>
          <w:rFonts w:ascii="Times New Roman"/>
          <w:b w:val="false"/>
          <w:i w:val="false"/>
          <w:color w:val="000000"/>
          <w:sz w:val="28"/>
        </w:rPr>
        <w:t>
      </w:t>
      </w:r>
      <w:r>
        <w:rPr>
          <w:rFonts w:ascii="Times New Roman"/>
          <w:b w:val="false"/>
          <w:i w:val="false"/>
          <w:color w:val="000000"/>
          <w:sz w:val="28"/>
        </w:rPr>
        <w:t>студентам из малообеспеченных семей и социально-уязвимых слоев населения.</w:t>
      </w:r>
      <w:r>
        <w:br/>
      </w:r>
      <w:r>
        <w:rPr>
          <w:rFonts w:ascii="Times New Roman"/>
          <w:b w:val="false"/>
          <w:i w:val="false"/>
          <w:color w:val="000000"/>
          <w:sz w:val="28"/>
        </w:rPr>
        <w:t>
      </w:t>
      </w:r>
      <w:r>
        <w:rPr>
          <w:rFonts w:ascii="Times New Roman"/>
          <w:b w:val="false"/>
          <w:i w:val="false"/>
          <w:color w:val="000000"/>
          <w:sz w:val="28"/>
        </w:rPr>
        <w:t>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Сандыктауского районного маслихата Акмолинской области от 11.11.2015 </w:t>
      </w:r>
      <w:r>
        <w:rPr>
          <w:rFonts w:ascii="Times New Roman"/>
          <w:b w:val="false"/>
          <w:i w:val="false"/>
          <w:color w:val="ff0000"/>
          <w:sz w:val="28"/>
        </w:rPr>
        <w:t>№ 37/4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10. Социальная помощь предоставляется:</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лицам приравненным по льготам и гарантиям к участникам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другим категориям, приравненных по льготам и гарантиям к участникам войны;</w:t>
      </w:r>
      <w:r>
        <w:br/>
      </w:r>
      <w:r>
        <w:rPr>
          <w:rFonts w:ascii="Times New Roman"/>
          <w:b w:val="false"/>
          <w:i w:val="false"/>
          <w:color w:val="000000"/>
          <w:sz w:val="28"/>
        </w:rPr>
        <w:t>
      </w:t>
      </w:r>
      <w:r>
        <w:rPr>
          <w:rFonts w:ascii="Times New Roman"/>
          <w:b w:val="false"/>
          <w:i w:val="false"/>
          <w:color w:val="000000"/>
          <w:sz w:val="28"/>
        </w:rPr>
        <w:t>2) ко Дню пожилых:</w:t>
      </w:r>
      <w:r>
        <w:br/>
      </w:r>
      <w:r>
        <w:rPr>
          <w:rFonts w:ascii="Times New Roman"/>
          <w:b w:val="false"/>
          <w:i w:val="false"/>
          <w:color w:val="000000"/>
          <w:sz w:val="28"/>
        </w:rPr>
        <w:t>
      </w:t>
      </w:r>
      <w:r>
        <w:rPr>
          <w:rFonts w:ascii="Times New Roman"/>
          <w:b w:val="false"/>
          <w:i w:val="false"/>
          <w:color w:val="000000"/>
          <w:sz w:val="28"/>
        </w:rPr>
        <w:t>лицам пожилого возраста с минимальным размером пенсии и государственным социальным пособием по возрасту;</w:t>
      </w:r>
      <w:r>
        <w:br/>
      </w:r>
      <w:r>
        <w:rPr>
          <w:rFonts w:ascii="Times New Roman"/>
          <w:b w:val="false"/>
          <w:i w:val="false"/>
          <w:color w:val="000000"/>
          <w:sz w:val="28"/>
        </w:rPr>
        <w:t>
      </w:t>
      </w:r>
      <w:r>
        <w:rPr>
          <w:rFonts w:ascii="Times New Roman"/>
          <w:b w:val="false"/>
          <w:i w:val="false"/>
          <w:color w:val="000000"/>
          <w:sz w:val="28"/>
        </w:rPr>
        <w:t>3) ко Дню инвалидов Республики Казахстан:</w:t>
      </w:r>
      <w:r>
        <w:br/>
      </w:r>
      <w:r>
        <w:rPr>
          <w:rFonts w:ascii="Times New Roman"/>
          <w:b w:val="false"/>
          <w:i w:val="false"/>
          <w:color w:val="000000"/>
          <w:sz w:val="28"/>
        </w:rPr>
        <w:t>
      </w:t>
      </w:r>
      <w:r>
        <w:rPr>
          <w:rFonts w:ascii="Times New Roman"/>
          <w:b w:val="false"/>
          <w:i w:val="false"/>
          <w:color w:val="000000"/>
          <w:sz w:val="28"/>
        </w:rPr>
        <w:t>инвалидам всех категорий.</w:t>
      </w:r>
      <w:r>
        <w:br/>
      </w:r>
      <w:r>
        <w:rPr>
          <w:rFonts w:ascii="Times New Roman"/>
          <w:b w:val="false"/>
          <w:i w:val="false"/>
          <w:color w:val="000000"/>
          <w:sz w:val="28"/>
        </w:rPr>
        <w:t>
      </w:t>
      </w:r>
      <w:r>
        <w:rPr>
          <w:rFonts w:ascii="Times New Roman"/>
          <w:b w:val="false"/>
          <w:i w:val="false"/>
          <w:color w:val="000000"/>
          <w:sz w:val="28"/>
        </w:rPr>
        <w:t>11. В трудной жизненной ситуации социальная помощь оказывается один раз в год следующим категориям граждан:</w:t>
      </w:r>
      <w:r>
        <w:br/>
      </w:r>
      <w:r>
        <w:rPr>
          <w:rFonts w:ascii="Times New Roman"/>
          <w:b w:val="false"/>
          <w:i w:val="false"/>
          <w:color w:val="000000"/>
          <w:sz w:val="28"/>
        </w:rPr>
        <w:t>
      </w:t>
      </w:r>
      <w:r>
        <w:rPr>
          <w:rFonts w:ascii="Times New Roman"/>
          <w:b w:val="false"/>
          <w:i w:val="false"/>
          <w:color w:val="000000"/>
          <w:sz w:val="28"/>
        </w:rPr>
        <w:t>1) гражданам (семьям) при наступлении трудной жизненной ситуации независимо от дохода гражданина (семьи) по заявлению:</w:t>
      </w:r>
      <w:r>
        <w:br/>
      </w:r>
      <w:r>
        <w:rPr>
          <w:rFonts w:ascii="Times New Roman"/>
          <w:b w:val="false"/>
          <w:i w:val="false"/>
          <w:color w:val="000000"/>
          <w:sz w:val="28"/>
        </w:rPr>
        <w:t>
      </w:t>
      </w:r>
      <w:r>
        <w:rPr>
          <w:rFonts w:ascii="Times New Roman"/>
          <w:b w:val="false"/>
          <w:i w:val="false"/>
          <w:color w:val="000000"/>
          <w:sz w:val="28"/>
        </w:rPr>
        <w:t>больным онкологическими заболеваниями, на после операционное лечение, на основании выписки из истории болезни,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больным туберкулезом, на основании справки подтверждающей заболевание,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семьям (гражданам), пострадавшим в результате стихийных бедствий или пожара, на основании документа подтверждающего факт стихийного бедствия (справка отдела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 в течение года с момента наступления стихийного бедствия или пожара, в размере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студентам из малообеспеченных и многодетных семей, проживающих в сельской местности, обучающимся по очной форме обучения в колледжах на платной основе, на оплату за обучение, в размере стоимости годового обучения, на основании копии договора с учебным заведением, заверенной нотариально, справки с места учебы и справки, подтверждающей статус многодетной семьи или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студентам из малообеспеченных семей и социально-уязвимых слоев населения, обучающимся по очной форме обучения в высших медицинских учебных заведениях Республики Казахстан с учетом отработки в Сандыктауском районе в размере стоимости годового обучения. Выплата производится на основании справки, подтверждающей статус малообеспеченной семьи или справки, подтверждающей принадлежность заявителя (семьи) к социально-уязвимым слоям населения, справки с места учебы, копии договора с учебным заведением и копии договора между акиматом района, студентом и работодателем.</w:t>
      </w:r>
      <w:r>
        <w:br/>
      </w:r>
      <w:r>
        <w:rPr>
          <w:rFonts w:ascii="Times New Roman"/>
          <w:b w:val="false"/>
          <w:i w:val="false"/>
          <w:color w:val="000000"/>
          <w:sz w:val="28"/>
        </w:rPr>
        <w:t>
      </w:t>
      </w:r>
      <w:r>
        <w:rPr>
          <w:rFonts w:ascii="Times New Roman"/>
          <w:b w:val="false"/>
          <w:i w:val="false"/>
          <w:color w:val="000000"/>
          <w:sz w:val="28"/>
        </w:rPr>
        <w:t>2) гражданам (семьям) при наступлении трудной жизненной ситуации со среднедушевым доходом, ниже установленного на этот момент прожиточного минимума на каждого члена семьи на проведение медицинской операции по заявлению, на основании копии направления медицинского учреждения на проведение операции, в размере 10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Сандыктауского районного маслихата Акмолинской области от 15.05.2015 </w:t>
      </w:r>
      <w:r>
        <w:rPr>
          <w:rFonts w:ascii="Times New Roman"/>
          <w:b w:val="false"/>
          <w:i w:val="false"/>
          <w:color w:val="ff0000"/>
          <w:sz w:val="28"/>
        </w:rPr>
        <w:t>№ 32/2</w:t>
      </w:r>
      <w:r>
        <w:rPr>
          <w:rFonts w:ascii="Times New Roman"/>
          <w:b w:val="false"/>
          <w:i w:val="false"/>
          <w:color w:val="ff0000"/>
          <w:sz w:val="28"/>
        </w:rPr>
        <w:t xml:space="preserve"> (вводится в действие со дня официального опубликования); от 11.11.2015 </w:t>
      </w:r>
      <w:r>
        <w:rPr>
          <w:rFonts w:ascii="Times New Roman"/>
          <w:b w:val="false"/>
          <w:i w:val="false"/>
          <w:color w:val="ff0000"/>
          <w:sz w:val="28"/>
        </w:rPr>
        <w:t>№ 37/4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Социальная помощь к памятным датам и праздничным дням оказывается по списку, утверждаемому акиматом Сандыктауского района по представлению уполномоченной организацией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w:t>
      </w:r>
      <w:r>
        <w:rPr>
          <w:rFonts w:ascii="Times New Roman"/>
          <w:b w:val="false"/>
          <w:i w:val="false"/>
          <w:color w:val="000000"/>
          <w:sz w:val="28"/>
        </w:rPr>
        <w:t>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Финансирование расходов на предоставление социальной помощи осуществляется в пределах средств, предусмотренных бюджетом Сандыктауского района на текущий финансовый год.</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Сандыктауского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