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028e" w14:textId="7660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нормативов субсидирования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01 июля 2013 года № 199. Зарегистрировано Департаментом юстиции Актюбинской области 10 июля 2013 года № 3603. Утратило силу в связи с истечением срока применения - (письмо аппарата акима Актюбинской области от 9 января 2014 года № 14-5/53).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Актюбинской области от 09.01.2014 № 14-5/53).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сельскохозяйственных товаропроизводителей области, повышения урожайности и качества продукции растениеводства путем удешевления стоимости горюче-смазочных материалов и других товарно-материальных ценностей, необходимых для проведения весенне-полевых и уборочных работ 2013 года, удешевления стоимости удобрений и затрат на обработку сельскохозяйственных культур гербицидами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субсидирования приоритетных культур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на 1 тонну (литр, килограмм) удобрений, реализованных отечественными производителями и приобретенных у отечественных производителей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субсидий на 1 килограмм (литр), приобретенных у поставщиков гербицидов отечественного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1 тонну (килограмм, литр) удобрений и гербицидов иностранного производства в размере 30% от стоимости реализованных удобрений и гербицидов.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на интернет–ресурсе Управления.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мая 2012 года № 147 "Об установлении перечня приоритетных сельскохозяйственных культур и нормативов субсидирования на повышение урожайности и качества продукции растениеводства" (зарегистрированное в государственном реестре нормативных правовых актов № 3396, опубликованное 31 мая 2012 года в газетах "Актобе" и "Актюбинский вестник" № 70-71).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Тагимова М.М.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2013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постановления с изменениями, внесенными постановлением акимата Актюбинской области от 25.11.2013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(кроме кукурузы на зерно, твердой пшеницы и зернобобовых культур) по базовой норме бюджетных субсидий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(кроме кукурузы на зерно, твердой пшеницы и зернобобовых культур) возделываемые с соблюдением зональных научно-обоснованных агротехнологий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 (твердая пшеница), зернобобовые культуры возделываемые по традиционной технологии (базовая норма бюджетных субсидий), озимые зерновые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культуры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возделываемые с применением систем полива по традиционной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возделываемые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и бахчевые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бахчевые, возделываемые с применением систем полива по традиционной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возделываемые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возделываемые в закрытом грунте с применением систем капельного орошения (1 культурооборот) (га)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возделываемые в закрытом грунте на гидропонике (1 культурооборот) (га)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на пашне однолетние и многолетние кормовые культуры, за исключением пункта 5.2 настоящего приложения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Возделываемые на пашне многолетние бобовые травы первого, второго и третьего годов жизни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многолетним травам, посеянным для залужения сенокосных угодий, (учитывается распашка только старовозрастных посевов многолетних трав)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масличные культуры, кукурузы на зерно, кукурузы на силос с применением систем капельного орошения промышленного образца и систем спринклерного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на поливе многолетние травы, в том числе многолетние бобовые травы первого, второго и третьего годов жизни и многолетних трав, посеянных для залужения и (или) коренного улучшения сенокосных и (или) пастбищных угодий (учитывается распашка только старовозрастных посевов многолетних трав)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2013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приоритетных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постановления с изменениями, внесенными постановлением акимата Актюбинской области от 25.11.2013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(кроме кукурузы на зерно, твердой пшеницы и зернобобовых культур) по базовой норме бюджетных субсидий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(кроме кукурузы на зерно, твердой пшеницы и зернобобовых культур) возделываемые с соблюдением зональных научно-обоснованных агротехнологий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 (твердая пшеница), зернобобовые культуры возделываемые по традиционной технологии (базовая норма бюджетных субсидий), озимые зерновые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культуры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возделываемые с применением систем полива по традиционной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возделываемые с применением систем капельного орошения промышленного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и бахчевые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бахчевые, возделываемые с применением систем полива по традиционной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возделываемые с применением систем капельного орошения промышленного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возделываемые в закрытом грунте с применением систем капельного орошения (1 культурооборот) (га)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возделываемые в закрытом грунте на гидропонике (1 культурооборот) (га)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на пашне однолетние и многолетние кормовые культуры, за исключением пункта 5.2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Возделываемые на пашне многолетние бобовые травы первого, второго и третьего годов жизни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многолетним травам, посеянным для залужения сенокосных угодий, (учитывается распашка только старовозрастных посевов многолетних трав)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масличные культуры, кукурузы на зерно, кукурузы на силос с применением систем капельного орошения промышленного образца и систем спринклерного орошения промышленного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на поливе многолетние травы, в том числе многолетние бобовые травы первого, второго и третьего годов жизни и многолетние травы, посеянных для залужения и (или) коренного улучшения сенокосных и (или) пастбищных угодий (учитывается распашка только старовозрастных посевов многолетних трав)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2013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-17%), в мешках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-17%), насыпью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"В"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"МЭРС"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Биоудобрение "Биобарс" (N-10%;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 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2013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килограмм (литр)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гербицидов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л/кг, гербицидов,до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л/кг, приобретенных гербицидов,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 (феноксапроп-п-этил, 120 г/л+фенклоразол-этил (антидот),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 (глифосат, 360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 (метрибузин, 700 г/л,)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 (феноксапроп-п-этил, 140 г/л+клоквинтоцет-мексил 50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 (метсульфурон-метил 600 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48% водный раствор (глифосат, 360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Диамин,72% водный раствор (диметиламинная соль 2,4–Д)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– Супер 480, водный раствор (диметиламинные соли 2,4-Д, 357 г/л+дикамбы, 124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 (глифосат 360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 (глифосат 747 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 (2-этилгексиловый эфир 2,4-Д кислоты, 950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Клиник, 36% водный раствор (глифосат, 360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 (феноксапроп-п-этил, 140 г/л+клоквинтоцет-мексил, 40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 (глифосат, 540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 (глифосат 360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 (104 г/л галоксифоп-Р-метил)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 (глифосат, 540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 (2-этилгексиловый эфир 2,4-Д кислоты, 905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 (феноксапроп-п-этил, 100 г/л+фенклоразол-этил (антидот),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 (клопиралид, 750 г/кг,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 (глифосат, 540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водный концентрат (100 г/л имазетапир)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 (клодинафоп-пропаргил, 80 г/л+антидот, 20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 (феноксапроп-п-этил, 140 г/л+фенклоразол-этил (антидот), 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 (глифосат, 500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 (дикамба кислоты, 360 г/л хлорсульфурон кислоты, 22,2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Чероки, 75% водно-диспергируемые гранулы (тифенсульфурон-метил, 750 г/кг,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 (2-этилгексиловый эфир 2,4-Д кислоты, 420 г/л+2-этилгексиловый эфир дикамбы кислоты, 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(2-этилгексиловый эфир 2,4-Д кислоты, 564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Эскадрон, концентрат эмульсии (2,4-Д кислота в виде 2-этилкексилового эфира, 850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Радар 60% с.п. (метсульфуранметил, 600 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