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d08d" w14:textId="ff8d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1 июля 2013 года № 199 "Об установлении перечня приоритетных сельскохозяйственных культур и нормативов субсидирования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ноября 2013 года № 362. Зарегистрировано Департаментом юстиции Актюбинской области 05 декабря 2013 года № 3694. Утратило силу в связи с истечением срока применения - (письмо аппарата акима Актюбинской области от 9 января 2014 года № 14-5/53).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Актюбинской области от 09.01.2014 № 14-5/53).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июля 2013 года № 199 "Об установлении перечня приоритетных сельскохозяйственных культур и нормативов субсидирования на повышение урожайности и качества продукции растениеводства" (зарегистрированное в реестре государственной регистрации нормативных правовых актов № 3603, опубликованное 16 июля 2013 года в газетах "Актобе" и "Актюбинский вестник" № 83)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пунктами 5.4, 5.5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масличные культуры, кукурузы на зерно, кукурузы на силос с применением систем капельного орошения промышленного образца и систем спринклерного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на поливе многолетние травы, в том числе многолетние бобовые травы первого, второго и третьего годов жизни и многолетних трав, посеянных для залужения и (или) коренного улучшения сенокосных и (или) пастбищных угодий (учитывается распашка только старовозрастных посевов многолетних трав).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5.4, 5.5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масличные культуры, кукурузы на зерно, кукурузы на силос с применением систем капельного орошения промышленного образца и систем спринклерного орошения промышленного образца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на поливе многолетние травы, в том числе многолетние бобовые травы первого, второго и третьего годов жизни и многолетние травы, посеянных для залужения и (или) коренного улучшения сенокосных и (или) пастбищных угодий (учитывается распашка только старовозрастных посевов многолетних трав).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(далее – Управление) обеспечить размещение настоящего постановления на интернет–ресурсе Управления.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А.Мухамбетов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