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4e3c" w14:textId="44f4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21 октября 2013 года № 241. Зарегистрировано Департаментом юстиции Актюбинской области 13 ноября 2013 года № 3666. Утратило силу постановлением Иргизского районного акимата Актюбинской области от 22 января 2014 года № 12</w:t>
      </w:r>
    </w:p>
    <w:p>
      <w:pPr>
        <w:spacing w:after="0"/>
        <w:ind w:left="0"/>
        <w:jc w:val="both"/>
      </w:pPr>
      <w:r>
        <w:rPr>
          <w:rFonts w:ascii="Times New Roman"/>
          <w:b w:val="false"/>
          <w:i w:val="false"/>
          <w:color w:val="ff0000"/>
          <w:sz w:val="28"/>
        </w:rPr>
        <w:t>      Сноска. Утратило силу постановлением Иргизского районного акимата Актюбинской области от 22.01.2014 № 12.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w:t>
      </w:r>
      <w:r>
        <w:rPr>
          <w:rFonts w:ascii="Times New Roman"/>
          <w:b w:val="false"/>
          <w:i w:val="false"/>
          <w:color w:val="000000"/>
          <w:sz w:val="28"/>
        </w:rPr>
        <w:t>
 Закона Республики Казахстан от 23 января 2001 года № 148 «О местном государственном управлении и самоуправлении в Республике Казахстан»,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от 1 марта 2011 года № 413-IV «О государственном имуществе» Республики Казахстан акимат Иргизского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Н.Кызбергенова.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М. Дуанбеков</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района</w:t>
      </w:r>
      <w:r>
        <w:br/>
      </w:r>
      <w:r>
        <w:rPr>
          <w:rFonts w:ascii="Times New Roman"/>
          <w:b w:val="false"/>
          <w:i w:val="false"/>
          <w:color w:val="000000"/>
          <w:sz w:val="28"/>
        </w:rPr>
        <w:t>
от 21.10.2013 года № 241</w:t>
      </w:r>
    </w:p>
    <w:bookmarkEnd w:id="1"/>
    <w:p>
      <w:pPr>
        <w:spacing w:after="0"/>
        <w:ind w:left="0"/>
        <w:jc w:val="left"/>
      </w:pPr>
      <w:r>
        <w:rPr>
          <w:rFonts w:ascii="Times New Roman"/>
          <w:b/>
          <w:i w:val="false"/>
          <w:color w:val="000000"/>
        </w:rPr>
        <w:t xml:space="preserve"> Правила использования</w:t>
      </w:r>
      <w:r>
        <w:br/>
      </w:r>
      <w:r>
        <w:rPr>
          <w:rFonts w:ascii="Times New Roman"/>
          <w:b/>
          <w:i w:val="false"/>
          <w:color w:val="000000"/>
        </w:rPr>
        <w:t>
безнадзорных животных, поступивших</w:t>
      </w:r>
      <w:r>
        <w:br/>
      </w:r>
      <w:r>
        <w:rPr>
          <w:rFonts w:ascii="Times New Roman"/>
          <w:b/>
          <w:i w:val="false"/>
          <w:color w:val="000000"/>
        </w:rPr>
        <w:t>
в коммунальную собственность</w:t>
      </w:r>
    </w:p>
    <w:bookmarkStart w:name="z6" w:id="2"/>
    <w:p>
      <w:pPr>
        <w:spacing w:after="0"/>
        <w:ind w:left="0"/>
        <w:jc w:val="left"/>
      </w:pPr>
      <w:r>
        <w:rPr>
          <w:rFonts w:ascii="Times New Roman"/>
          <w:b/>
          <w:i w:val="false"/>
          <w:color w:val="000000"/>
        </w:rPr>
        <w:t xml:space="preserve"> 
1. Общие правила</w:t>
      </w:r>
    </w:p>
    <w:bookmarkEnd w:id="2"/>
    <w:bookmarkStart w:name="z7"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3"/>
    <w:p>
      <w:pPr>
        <w:spacing w:after="0"/>
        <w:ind w:left="0"/>
        <w:jc w:val="left"/>
      </w:pPr>
      <w:r>
        <w:rPr>
          <w:rFonts w:ascii="Times New Roman"/>
          <w:b/>
          <w:i w:val="false"/>
          <w:color w:val="000000"/>
        </w:rPr>
        <w:t xml:space="preserve"> 2. Использование животных поступивших в районную коммунальную собственность</w:t>
      </w:r>
    </w:p>
    <w:bookmarkStart w:name="z9" w:id="4"/>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соответствующих акимов. Работы по занесению в перечень и оценке, а так 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«Иргизский районный отдел финансов» (далее–отдел финансов).</w:t>
      </w:r>
      <w:r>
        <w:br/>
      </w:r>
      <w:r>
        <w:rPr>
          <w:rFonts w:ascii="Times New Roman"/>
          <w:b w:val="false"/>
          <w:i w:val="false"/>
          <w:color w:val="000000"/>
          <w:sz w:val="28"/>
        </w:rPr>
        <w:t>
</w:t>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7. Физические или юридические лица,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«Иргизский районный отдел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(далее–комиссия) в течении срока временного содержания. Решение комиссии оформляется протоколом.</w:t>
      </w:r>
    </w:p>
    <w:bookmarkEnd w:id="4"/>
    <w:p>
      <w:pPr>
        <w:spacing w:after="0"/>
        <w:ind w:left="0"/>
        <w:jc w:val="left"/>
      </w:pPr>
      <w:r>
        <w:rPr>
          <w:rFonts w:ascii="Times New Roman"/>
          <w:b/>
          <w:i w:val="false"/>
          <w:color w:val="000000"/>
        </w:rPr>
        <w:t xml:space="preserve"> 3. Порядок возврата животных прежнему собственнику</w:t>
      </w:r>
    </w:p>
    <w:bookmarkStart w:name="z19" w:id="5"/>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w:t>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14. Возврат животных или возмещение стоимости оформляется договором, заключаемом между прежним собственником и отделом финансов.</w:t>
      </w:r>
    </w:p>
    <w:bookmarkEnd w:id="5"/>
    <w:p>
      <w:pPr>
        <w:spacing w:after="0"/>
        <w:ind w:left="0"/>
        <w:jc w:val="left"/>
      </w:pPr>
      <w:r>
        <w:rPr>
          <w:rFonts w:ascii="Times New Roman"/>
          <w:b/>
          <w:i w:val="false"/>
          <w:color w:val="000000"/>
        </w:rPr>
        <w:t xml:space="preserve"> 4. Заключительные положения</w:t>
      </w:r>
    </w:p>
    <w:bookmarkStart w:name="z23" w:id="6"/>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