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421e" w14:textId="1804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80 "О бюджете Каргалинского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4 декабря 2013 года № 167. Зарегистрировано Департаментом юстиции Актюбинской области 6 декабря 2013 года № 3706.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106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годы", с учетом внесенных изменений и дополнений от 3 декабря 2013 года,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2013-2015 годы" от 21 декабря 2012 года № 80 (зарегистрировано в Реестре государственной регистрации нормативных правовых актов № 3490, опубликовано 22 января 2013 года в районной газете "Қарғалы" за № 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"2 219 483,7" заменить цифрами "2 261 108",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"1 739 913,7" заменить цифрами "1 781 529,3";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"2 291 985,7" заменить цифрами "2 333 610";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функций предусмотреть в районном бюджете на 2013 год целевые текущие трансферты в областной бюджет на апробирование подушевого финансирования начального, основного среднего и общего среднего образования – 37 223,5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41 615,6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Ж.Кольжанов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1545193,4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279517,3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