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2847" w14:textId="7812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 по Аксускому району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20 августа 2013 года N 21-141. Зарегистрировано Департаментом юстиции Алматинской области 25 сентября 2013 года N 2451. Утратило силу решением Аксуского районного маслихата Алматинской области от 9 ноября 2015 года № 45-282.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Аксуского районного маслихата Алматинской области от 09.11.2015 № 45-282.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Аксуского района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"Бюджета и развития социально-культурной отрасли, молодежной политики, защиты прав и законности".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маслихата.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Мусабаланов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налогового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по Аксускому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Байсаринов Айткали Сейткалиевич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августа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установлении единых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фиксированного налога 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 по Аксускому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2013-2015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2013 года N 21-141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на 2013-2015 года для всех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налогоплательщиков осуществляющих деятельность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единой ставки фиксированного налога на единицу налогообложения в месяц по Аксускому району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