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474e" w14:textId="d0f4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Уйгурского района Алматинской области от 20 декабря 2013 года N 27-2. Зарегистрировано Департаментом юстиции Алматинской области 24 января 2014 года N 2560. Утратило силу решением Уйгурского районного маслихата Алматинской области от 30 мая 2014 года № 34-1</w:t>
      </w:r>
    </w:p>
    <w:p>
      <w:pPr>
        <w:spacing w:after="0"/>
        <w:ind w:left="0"/>
        <w:jc w:val="both"/>
      </w:pPr>
      <w:r>
        <w:rPr>
          <w:rFonts w:ascii="Times New Roman"/>
          <w:b w:val="false"/>
          <w:i w:val="false"/>
          <w:color w:val="ff0000"/>
          <w:sz w:val="28"/>
        </w:rPr>
        <w:t>      Сноска. Утратило силу решением Уйгурского районного маслихата Алматинской области от 30.05.2014 № 34-1.</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Уйгурский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Уйгурском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защиты населения, труда, занятости, образования, здравоохранения, культуры, языка и вероисповедания".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Ж. Алгожаева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Н. Есжанов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Уйгурского района"                         Амирдинов Вахидин Амирдинович</w:t>
      </w:r>
      <w:r>
        <w:br/>
      </w:r>
      <w:r>
        <w:rPr>
          <w:rFonts w:ascii="Times New Roman"/>
          <w:b w:val="false"/>
          <w:i w:val="false"/>
          <w:color w:val="000000"/>
          <w:sz w:val="28"/>
        </w:rPr>
        <w:t>
      20 декабря 2013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Уйгурского района"                         Исмаилов Мырзалим Муталимович</w:t>
      </w:r>
      <w:r>
        <w:br/>
      </w:r>
      <w:r>
        <w:rPr>
          <w:rFonts w:ascii="Times New Roman"/>
          <w:b w:val="false"/>
          <w:i w:val="false"/>
          <w:color w:val="000000"/>
          <w:sz w:val="28"/>
        </w:rPr>
        <w:t>
      20 декабря 2013 года</w:t>
      </w:r>
    </w:p>
    <w:bookmarkStart w:name="z5" w:id="1"/>
    <w:p>
      <w:pPr>
        <w:spacing w:after="0"/>
        <w:ind w:left="0"/>
        <w:jc w:val="both"/>
      </w:pPr>
      <w:r>
        <w:rPr>
          <w:rFonts w:ascii="Times New Roman"/>
          <w:b w:val="false"/>
          <w:i w:val="false"/>
          <w:color w:val="000000"/>
          <w:sz w:val="28"/>
        </w:rPr>
        <w:t>
Приложение к решению Уйгурского</w:t>
      </w:r>
      <w:r>
        <w:br/>
      </w:r>
      <w:r>
        <w:rPr>
          <w:rFonts w:ascii="Times New Roman"/>
          <w:b w:val="false"/>
          <w:i w:val="false"/>
          <w:color w:val="000000"/>
          <w:sz w:val="28"/>
        </w:rPr>
        <w:t>
районного маслихата от 20</w:t>
      </w:r>
      <w:r>
        <w:br/>
      </w:r>
      <w:r>
        <w:rPr>
          <w:rFonts w:ascii="Times New Roman"/>
          <w:b w:val="false"/>
          <w:i w:val="false"/>
          <w:color w:val="000000"/>
          <w:sz w:val="28"/>
        </w:rPr>
        <w:t>
декабря 2013 года "Об утверждении</w:t>
      </w:r>
      <w:r>
        <w:br/>
      </w:r>
      <w:r>
        <w:rPr>
          <w:rFonts w:ascii="Times New Roman"/>
          <w:b w:val="false"/>
          <w:i w:val="false"/>
          <w:color w:val="000000"/>
          <w:sz w:val="28"/>
        </w:rPr>
        <w:t>
Правил оказания социальной помощи,</w:t>
      </w:r>
      <w:r>
        <w:br/>
      </w:r>
      <w:r>
        <w:rPr>
          <w:rFonts w:ascii="Times New Roman"/>
          <w:b w:val="false"/>
          <w:i w:val="false"/>
          <w:color w:val="000000"/>
          <w:sz w:val="28"/>
        </w:rPr>
        <w:t>
установления размеров и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 N 27-2</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"Уйгурский районный отдел занятости и социальных программ" Уйгурского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величины прожиточного минимума,установленного по области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