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380b" w14:textId="07f3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29 марта 2007 года № 65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27 марта 2013 года № 81. Зарегистрировано Департаментом юстиции Жамбылской области 24 апреля 2013 года № 1927. Утратило силу постановлением акимата Жамбылской области от 28 декабря 2015 года № 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29 марта 2007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рыбохозяйственных водоемов местного значения" (зарегистрировано в Реестре государственной регистрации нормативных правовых актов за № 1660, опубликовано в областных газетах "Акжол" от 12 мая 2007 года № 74 и "Знамя труда" от 12 мая 2007 года № 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перечне рыбохозяйственных водоемов местного значения,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столбец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"Название водоемов" дополнить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1: "Болатбек";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2: "Жасөркен-1";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3: "Бағдат, Кәріқорған-1";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6: "Қашқантеңіз";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столбца "Название водоемов" исключить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1 "Қарлығаш";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4 "Корейское";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5 "Маловодное";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8 "Қопал".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Жолдасбаева Муратбая Сматаевича.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