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980e" w14:textId="8d59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"Учет иностранных периодических печатных изданий, распространяемых на территории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Жамбылского областного акимата от 4 марта 2013 года № 73. Зарегистрировано Департаментом юстиции Жамбылской области 4 мая 2013 года № 1938. Утратило силу постановлением акимата Жамбылской области от 22 октября 2015 года № 256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Утратило силу постановлением акимата Жамбылской области от 22.10.2015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</w:t>
      </w:r>
      <w:r>
        <w:rPr>
          <w:rFonts w:ascii="Times New Roman"/>
          <w:b w:val="false"/>
          <w:i w:val="false"/>
          <w:color w:val="000000"/>
          <w:sz w:val="28"/>
        </w:rPr>
        <w:t>4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9-1 Закона Республики Казахстан "Об административных процедурах" от 27 ноября 2000 года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"Учет иностранных периодических печатных зданий, распространяемых на территории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первого заместителя акима области Кокрекбаева Карима Насбековича.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апреля 2013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 "Учет иностранных периодических печатных изданий, распространяемых на территории Жамбылской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Электронная государственная услуга "Учет иностранных периодических печатных изданий, распространяемых на территории Жамбылской области" (далее – Услуга) оказывается государственным учреждением "Управление внутренней политики Жамбылской области" (далее – уполномоченный орган) через центры обслуживания населения (далее – Центр), или через веб- портал "Электронного правительства" - www.e.gov.kz (далее – Портал), при условии наличия у получателя государственной услуги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Услуга оказывается на основании стандарта государственной услуги "Учет иностранных периодических печатных изданий, распространяемых на территории области города республиканского значения, столицы", утвержденного постановлением Правительства Республики Казахстан от 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1278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Правительства Республики Казахстан от 30 декабря 2009 года № 2315 "О внесении изменения и дополнений в постановление Правительства Республики Казахстан от 30 июня 2007 года № 561 и об утверждении стандартов государственных услуг"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бизнес - идентификационный номер –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потребитель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веб–портал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шлюз "электронного правительства" – информационная система, предназначенная для интеграции информационных систем "электронного правительства" в рамках реализации электронных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электронный документ – документ, в котором информация представлена в электронно–цифровой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электронные государственные услуги –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государственная база данных "Физические лица"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государственная база данных "Юридические лица" –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региональный шлюз "электронного правительства" - подсистема шлюза "электронного правительства", предназначенная для интеграции информационных систем "электронного акимата" в рамках реализации электронных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Структурно-функциональные единицы перечень структурных подразделений государственных органов, учреждений или иных организаций, информационные системы,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информационная система центров обслуживания населения Республики Казахстан -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Единая нотариальная информационная система -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деятельности услугодателя по оказанию электронной государственной услуги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Пошаговые действия и решения услугодателя через веб–портал "электронного правительства"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потребитель осуществляет регистрацию на веб–портале "электронного правительства" с помощью индивидуального идентификационного номера/бизнес-идентификационного номера и пароля (осуществляется для незарегистрированных потребителей на веб–портале "электронного правительства");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потребителем индивидуального идентификационного номера/бизнес-идентификационного номера и пароля (процесс авторизации) на веб–портале "электронного правительства"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веб–портале "электронного правительства" подлинности данных о зарегистрированном потребителе через индивидуальный идентификационный номер/бизнес-идентификационный номер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на веб–портале "электронного правительства"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электронной цифровой подписи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веб–портале "электронного правительства"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номером/бизнес-идентификационным номером указанным в запросе, и индивидуального идентификационного номера/бизнес - идентификационного номера указанным в регистрационном свидетельстве электронной цифровой подписи);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 подтверждением подлинности электронной цифровой подписи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5 – удостоверение запроса для оказания услуги посредством электронной цифровой подписи потребителя и направление электронного документа (запроса) через шлюз "электронного правительства" в автоматизированное рабочее место регионального шлюза "электронного правительства"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процесс 6 – регистрация электронного документа в автоматизированное рабочее место регионального шлюза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условие 3 – проверка (обработка) услугодателем соответствия приложенных потребителем документов, документам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процесс 7 -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процесс 8 – получение потребителем результата услуги (уведомление в форме электронного документа), сформированный в автоматизированном рабочем месте регионального шлюза "электронного правительства". Электронный документ формируется с использованием электронной цифровой подписи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Пошаговые действия и решения услугодателя через Центр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) функционального взаимодействия при оказании услуги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процесс 1 – ввод оператором Центра в автоматизированное рабочее место информационной системы центров обслуживания населения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2 – выбор оператором Центра услуги, указанной в настоящем Регламенте, вывод на экран формы запроса для оказания услуги и ввод оператором Центра данных потребителя, а также данных по доверенности представителя потребителя (при нотариально - удостоверенной доверенности, при ином удостоверении доверенности-данные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процесс 3 – направление запроса через шлюз "электронного правительства" в государственные базы данных "Физические лица" или "Юридические лица" о данных потребителя, а также в Единую нотариальную информационную систему – о данных доверенности представителя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условие 1 – проверка наличия данных потребителя в государственных базах данных "Физические лица" или "Юридические лица", данных доверенности в Единой нотариальной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процесс 4 – формирование сообщения о невозможности получения данных в связи с отсутствием данных потребителя в государственных базах данных "Физические лица" или "Юридические лица", данных доверенности в Единой нотариальной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процесс 5 – заполнение оператором центра обслуживания населения формы запроса в части отметки о наличии документов в бумажной форме и сканирование документов, предоставленных потребителем, прикрепление их к форме запроса и удостоверение посредством электронной цифровой подписи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процесс 6 - направление электронного документа (запроса потребителя) удостоверенного (подписанного) электронной цифровой подписью оператора Центра через шлюз "электронного правительства" в автоматизированное рабочее место регионального шлюза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7 – регистрация электронного документа в автоматизированном рабочем месте регионального шлюза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условие 2 – проверка (обработка) услугодателем соответствия приложенных потребителем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процесс 8 -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процесс 9 – получение потребителем через оператора Центра результата услуги (уведомление в форме электронного документа) сформированной в автоматизированном рабочем месте регионального шлюза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Экранная форма заявления на электронную государственную услугу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Формы заполнения запроса и ответа на услугу приведены на веб-портале "электронного правительства"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Способ проверки получателем статуса исполнения запроса по электронной государственной услуге: на портале "электронного правительства" в разделе "История получения услуг", а также при обращении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Необходимую информацию и консультацию по оказанию электронной государственной услуги можно получить по телефону call-центра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в процессе оказания электронной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Структурно–функциональные единицы,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Потребитель;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Оператор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Веб–портал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Шлюз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Региональный шлюз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Автоматизированное рабочее место регионального шлюза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Автоматизированное рабочее место информационной системы центров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база данных "Физические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база данных "Юридические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Единая нотариальная информационная система.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Текстовое табличное описание последовательности действий (процедур, функций, операций) с указанием срока выполнения каждого действия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Диаграмма, отражающая взаимосвязь между логической последовательностью действий в соответствии с их описаниями,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Результаты оказания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Экранные формы, в соответствии с которыми должен быть представлен результат оказания электронной государственной услуги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Требования, предъявляемые к процессу оказания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конфиденциальность (защита от несанкционированного получения информации);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Технические условия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наличие индивидуального идентификационного номера или бизнес-идентификационного номера у лица,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авторизация на веб–портале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наличие у пользователя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"Учет иностранных 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 изданий, распространяемых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Жамбылской области"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структурно–функциональных единиц через веб–портал "электронного правительства"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1740"/>
        <w:gridCol w:w="3203"/>
        <w:gridCol w:w="1648"/>
        <w:gridCol w:w="2970"/>
        <w:gridCol w:w="2349"/>
      </w:tblGrid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 –функциональных 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Веб–портал "электронного правительства"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Веб–портал "электронного правительства"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веб–портале "электронного правительства" по индивидуальному идентификационному номеру/ бизнес-идентификационному номеру и пароль.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выбором потребителя электронной цифровой подписи.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 электронной цифровой подписи.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потребителя; 3 – если авторизация прошла успешно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потребителя; 5 – если нарушений 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1866"/>
        <w:gridCol w:w="3555"/>
        <w:gridCol w:w="3185"/>
        <w:gridCol w:w="1768"/>
        <w:gridCol w:w="1508"/>
      </w:tblGrid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 –функциональных 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Автоматизированное рабочее место регионального шлюза "электронного правительства"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Автоматизированное рабочее место регионального шлюза "электронного правительства"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Автоматизированное рабочее место регионального шлюза "электронного правительства"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посредством электронной цифровой подписи потребителя и направление запроса в автоматизированное рабочее место регионального шлюза "электронного правительства"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документах 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секунд- 1 минута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если есть нарушения в данных потребителя; 8 – если нарушений 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структурно–функциональных единиц через Центр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1824"/>
        <w:gridCol w:w="1872"/>
        <w:gridCol w:w="995"/>
        <w:gridCol w:w="3268"/>
        <w:gridCol w:w="1911"/>
        <w:gridCol w:w="2022"/>
      </w:tblGrid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 –функциональных 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Автоматизированное рабочее место информационная система 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база данных "Физические лица", Единая нотариальная информационная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Авторизуется оператором Центра по логину и паролю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в государственные базы данных "Физические лица" или "Юридические лица" и Единая нотариальная информационная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невозможности получения данных в связи с отсутствием данных 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Заполнение запроса с прикрепление к форме запроса необходимых документов и удостоверение электронной цифровой подписью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потребителя; 5 – если нарушений 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1945"/>
        <w:gridCol w:w="3236"/>
        <w:gridCol w:w="2956"/>
        <w:gridCol w:w="2156"/>
        <w:gridCol w:w="1571"/>
      </w:tblGrid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 –функциональных 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Автоматизированное рабочее место регионального шлюза "электронного правительства"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Автоматизированное рабочее место регионального шлюза "электронного правительства"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Автоматизированное рабочее место регионального шлюза "электронного правительства"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документа удостоверенного (подписанного) электронной цифровой подписью в автоматизированное рабочее место регионального шлюза "электронного правительства"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услуге в связи с имеющимися нарушениями в документах 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результата услуги-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 нарушения; 9 – если нарушений 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"Учет иностранных 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 изданий, распространяемых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Жамбылской области"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электронной государственной услуги через веб–портал "электронного правительства"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7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 электронной государственной услуги через информационную систему центров обслуживания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Start w:name="z79" w:id="2"/>
    <w:p>
      <w:pPr>
        <w:spacing w:after="0"/>
        <w:ind w:left="0"/>
        <w:jc w:val="left"/>
      </w:pP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7810500" cy="796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"Учет иностранных 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 изданий, распространяемых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Жамбылской области"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 анкеты для определения показателей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электронной государственной услуги: "качество" и "доступность"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(наименование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"Учет иностранных 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 изданий, распространяемых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Жамбылской области"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заявления на электронную государственную услугу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62800" cy="134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(наименование и адрес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регистрирующего заявление)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об учете иностранных периодических печатных изданий, распространяемых на территории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Прошу Вас поставить на учет иностранные периодические печатные издания, распространяемые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Данные распространителя: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(наименование индивидуального предпринимателя/юридического лица с указанием организационно-правовой формы)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(индивидуальный идентификационный номер/ бизнес-идентификационный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(место регистрации, фактический адрес, контактные телефоны, электронная почта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2146"/>
        <w:gridCol w:w="2146"/>
        <w:gridCol w:w="3501"/>
        <w:gridCol w:w="1034"/>
        <w:gridCol w:w="663"/>
        <w:gridCol w:w="1406"/>
      </w:tblGrid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названий иностранных периодических печатных изданий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распространения иностранных периодических печатных изданий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(языки) распространяемых иностранных периодических печатных изданий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тематическая направленность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 распространяемых экземпляров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Приложения: 1. ________________ (индивидуальный предприниматель)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Первый руководитель/индивидуальный предприниматель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721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выходного документа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56400" cy="146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об учете иностранных периодических печатных изданий, распространяемых на территории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(регистрационный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Настоящая справка выдана в соответствии с Законом Республики Казахстан "О средствах массовой информации"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(наименование распространителя и его организационно-правовая форма) и подтверждает постановку на учет иностранных периодических печатных изданий с "___" ________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2146"/>
        <w:gridCol w:w="2146"/>
        <w:gridCol w:w="3501"/>
        <w:gridCol w:w="1034"/>
        <w:gridCol w:w="663"/>
        <w:gridCol w:w="1406"/>
      </w:tblGrid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названий иностранных периодических печатных изданий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распространения иностранных периодических печатных изданий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(языки) распространяемых иностранных периодических печатных изданий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тематическая направленность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 распространяемых экземпляров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Данная справка действительна до "___" 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Управления внутренней политики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фамилия,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35600" cy="185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выходного документа (отказа)</w:t>
      </w:r>
    </w:p>
    <w:bookmarkStart w:name="z85" w:id="4"/>
    <w:p>
      <w:pPr>
        <w:spacing w:after="0"/>
        <w:ind w:left="0"/>
        <w:jc w:val="left"/>
      </w:pP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099300" cy="146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Отказ</w:t>
      </w:r>
      <w:r>
        <w:br/>
      </w:r>
      <w:r>
        <w:rPr>
          <w:rFonts w:ascii="Times New Roman"/>
          <w:b/>
          <w:i w:val="false"/>
          <w:color w:val="000000"/>
        </w:rPr>
        <w:t>в учете иностранных периодических печатных изданий, распространяемых на территории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если не представлены все необходимые документы,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если в заявлении указана неполная или недостоверная информация;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если в отношении распространителя имеется решение суда, запрещающее ему занятие данным видом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если в отношении продукции иностранных периодических печатных изданий имеется решение суда о наложении запрета на их распространение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связи с этим постановка на учет иностранных периодических печатных изданий: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2146"/>
        <w:gridCol w:w="2146"/>
        <w:gridCol w:w="3501"/>
        <w:gridCol w:w="1034"/>
        <w:gridCol w:w="663"/>
        <w:gridCol w:w="1406"/>
      </w:tblGrid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названий иностранных периодических печатных изданий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распространения иностранных периодических печатных изданий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(языки) распространяемых иностранных периодических печатных изданий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тематическая направленность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 распространяемых экземпляров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не представляется возможной.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Управления внутренней политики Жамбылской области фамилия, имя, отчества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2705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