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ff0acd" w14:textId="9ff0ac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2014-2016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Жамбылского районного маслихата Жамбылской области от 25 декабря 2013 года № 28-3. Зарегистрировано Департаментом юстиции Жамбылской области 28 декабря 2013 года № 2092. Утратило силу решением Жамбылского районного маслихата Жамбылской области от 21 июля 2016 года № 3-6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решением Жамбылского районного маслихата Жамбылской области от 21.07.2016 </w:t>
      </w:r>
      <w:r>
        <w:rPr>
          <w:rFonts w:ascii="Times New Roman"/>
          <w:b w:val="false"/>
          <w:i w:val="false"/>
          <w:color w:val="ff0000"/>
          <w:sz w:val="28"/>
        </w:rPr>
        <w:t>№ 3-6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Жамбылский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районный бюджет на 2014-2016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2014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доходы – 7 778 367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налоговые поступления – 1 209 949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неналоговые поступления – 5 305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основного капитала – 33 643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трансфертов – 6 529 470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затраты – 7 856 804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чистое бюджетное кредитование – 15 870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 – 25 002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бюджетных кредитов – 9 132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сальдо по операциям с финансовыми активами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приобретение финансовых активов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финансовых активов государства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дефицит бюджета (профицит) – - 94 307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финансирование дефицита бюджета (использование профицита) – 94 307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займов – 25 002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займов – 5 358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используемые остатки бюджетных средств – 74 663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с изменениями, внесенными решениями Жамбылского районного маслихата от 22.04.2014 </w:t>
      </w:r>
      <w:r>
        <w:rPr>
          <w:rFonts w:ascii="Times New Roman"/>
          <w:b w:val="false"/>
          <w:i w:val="false"/>
          <w:color w:val="ff0000"/>
          <w:sz w:val="28"/>
        </w:rPr>
        <w:t>№ 31-2</w:t>
      </w:r>
      <w:r>
        <w:rPr>
          <w:rFonts w:ascii="Times New Roman"/>
          <w:b w:val="false"/>
          <w:i w:val="false"/>
          <w:color w:val="ff0000"/>
          <w:sz w:val="28"/>
        </w:rPr>
        <w:t xml:space="preserve">; 25.06.2014 </w:t>
      </w:r>
      <w:r>
        <w:rPr>
          <w:rFonts w:ascii="Times New Roman"/>
          <w:b w:val="false"/>
          <w:i w:val="false"/>
          <w:color w:val="ff0000"/>
          <w:sz w:val="28"/>
        </w:rPr>
        <w:t>№ 33-2</w:t>
      </w:r>
      <w:r>
        <w:rPr>
          <w:rFonts w:ascii="Times New Roman"/>
          <w:b w:val="false"/>
          <w:i w:val="false"/>
          <w:color w:val="ff0000"/>
          <w:sz w:val="28"/>
        </w:rPr>
        <w:t xml:space="preserve">; 03.09.2014 </w:t>
      </w:r>
      <w:r>
        <w:rPr>
          <w:rFonts w:ascii="Times New Roman"/>
          <w:b w:val="false"/>
          <w:i w:val="false"/>
          <w:color w:val="ff0000"/>
          <w:sz w:val="28"/>
        </w:rPr>
        <w:t>№ 35-2</w:t>
      </w:r>
      <w:r>
        <w:rPr>
          <w:rFonts w:ascii="Times New Roman"/>
          <w:b w:val="false"/>
          <w:i w:val="false"/>
          <w:color w:val="ff0000"/>
          <w:sz w:val="28"/>
        </w:rPr>
        <w:t xml:space="preserve">; 19.11.2014 </w:t>
      </w:r>
      <w:r>
        <w:rPr>
          <w:rFonts w:ascii="Times New Roman"/>
          <w:b w:val="false"/>
          <w:i w:val="false"/>
          <w:color w:val="ff0000"/>
          <w:sz w:val="28"/>
        </w:rPr>
        <w:t>№ 36-2</w:t>
      </w:r>
      <w:r>
        <w:rPr>
          <w:rFonts w:ascii="Times New Roman"/>
          <w:b w:val="false"/>
          <w:i w:val="false"/>
          <w:color w:val="ff0000"/>
          <w:sz w:val="28"/>
        </w:rPr>
        <w:t xml:space="preserve">; 03.12.2014 </w:t>
      </w:r>
      <w:r>
        <w:rPr>
          <w:rFonts w:ascii="Times New Roman"/>
          <w:b w:val="false"/>
          <w:i w:val="false"/>
          <w:color w:val="ff0000"/>
          <w:sz w:val="28"/>
        </w:rPr>
        <w:t>№ 37-2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Принять во внимание, что размер субвенции на 2014 год из областного бюджета районному бюджету составляет 3 909 530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ст. 18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июля 2005 года "О государственном регулировании развития агропромышленного комплекса и сельских территорий" на 2014-2016 годы предусмотреть средства на выплату надбавки к заработной плате специалистам государственных учреждений и организации социального обеспечения, образования, культуры, спорта и ветеринарии финансируемых из областного бюджета, работающим в сельской местности в размере двадцати пяти процентов от оклада и тарифной ставки по сравнению со ставками специалистов, занимающихся этими видами деятельности в городских условиях.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Утвердить резерв местного исполнительного органа района на 2014 год в размере – 2 498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4 с изменениями, внесенными решением Жамбылского районного маслихата от 19.11.2014 </w:t>
      </w:r>
      <w:r>
        <w:rPr>
          <w:rFonts w:ascii="Times New Roman"/>
          <w:b w:val="false"/>
          <w:i w:val="false"/>
          <w:color w:val="ff0000"/>
          <w:sz w:val="28"/>
        </w:rPr>
        <w:t>№ 36-2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5. Утвердить перечень местных бюджетных программ, не подлежащих секвестру в процессе исполнения местного бюджета на 2014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6. Утвердить объемы поступлений в бюджет района от продажи земельных участков сельскохозяйственного назначения на 2014 год в размере - 0 тенге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7. Утвердить перечень бюджетных программ аульных (сельских) округов района на 2014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8. Утвердить перечень бюджетных программ развития на 2014 год, реализуемых за счет местного и республиканского бюджета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Контроль за исполнением данного решения возложить на постоянную комиссию районного маслихата по вопросам социально-экономического развития территории, по бюджету и местным налогам.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Настоящее решение вступает в силу со дня государственной регистрации в органах юстиции и вводится в действие с 1 января 2014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Жамбылского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Жамбылского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районного маслихата: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О. Ботаев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Бегалиев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№ 28-3 от 25 декабря 2013 года</w:t>
            </w:r>
          </w:p>
        </w:tc>
      </w:tr>
    </w:tbl>
    <w:bookmarkStart w:name="z317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Жамбылского района на 2014 год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Приложение 1 в редакции решения Жамбылского районного маслихата от 03.12.2014 </w:t>
      </w:r>
      <w:r>
        <w:rPr>
          <w:rFonts w:ascii="Times New Roman"/>
          <w:b w:val="false"/>
          <w:i w:val="false"/>
          <w:color w:val="ff0000"/>
          <w:sz w:val="28"/>
        </w:rPr>
        <w:t>№ 37-2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3"/>
        <w:gridCol w:w="896"/>
        <w:gridCol w:w="523"/>
        <w:gridCol w:w="7590"/>
        <w:gridCol w:w="276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7778367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1209949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271744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271744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209557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209557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567661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организации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продажу права аренды земельных участков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6529470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6529470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6529470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3"/>
        <w:gridCol w:w="1252"/>
        <w:gridCol w:w="1253"/>
        <w:gridCol w:w="6185"/>
        <w:gridCol w:w="272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год, сумма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7856804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297818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275944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4542642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253321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253321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332556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332556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3068813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3015207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209704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678248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678248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355419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263848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1429840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Программе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Программе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недостающей инженерно-коммуникационной инфраструктуры в рамках второго направления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1147097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202988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-94307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Движение остатков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№ 28-3 от 25 декабря 2013 года</w:t>
            </w:r>
          </w:p>
        </w:tc>
      </w:tr>
    </w:tbl>
    <w:bookmarkStart w:name="z320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программ, не подлежащих секвестру в процессе исполнения районного бюджета на 2014 год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72"/>
        <w:gridCol w:w="2799"/>
        <w:gridCol w:w="2799"/>
        <w:gridCol w:w="473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№ 28-3 от 25 декабря 2013 года</w:t>
            </w:r>
          </w:p>
        </w:tc>
      </w:tr>
    </w:tbl>
    <w:bookmarkStart w:name="z33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Объемы поступлений в бюджет района (города областного значения) от продажи земельных участков сельскохозяйственного назначения на 2014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0"/>
        <w:gridCol w:w="1510"/>
        <w:gridCol w:w="1510"/>
        <w:gridCol w:w="2584"/>
        <w:gridCol w:w="2593"/>
        <w:gridCol w:w="259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№ 28-3 от 25 декабря 2013 года</w:t>
            </w:r>
          </w:p>
        </w:tc>
      </w:tr>
    </w:tbl>
    <w:bookmarkStart w:name="z34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каждого поселка, аула (села), аульного</w:t>
      </w:r>
    </w:p>
    <w:bookmarkEnd w:id="3"/>
    <w:bookmarkStart w:name="z34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(сельского) округа на 2014 год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Приложение 4 в редакции решения Жамбылского районного маслихата от 19.11.2014 </w:t>
      </w:r>
      <w:r>
        <w:rPr>
          <w:rFonts w:ascii="Times New Roman"/>
          <w:b w:val="false"/>
          <w:i w:val="false"/>
          <w:color w:val="ff0000"/>
          <w:sz w:val="28"/>
        </w:rPr>
        <w:t>№ 36-2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тысяча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7"/>
        <w:gridCol w:w="1804"/>
        <w:gridCol w:w="2720"/>
        <w:gridCol w:w="1050"/>
        <w:gridCol w:w="1125"/>
        <w:gridCol w:w="2421"/>
        <w:gridCol w:w="1050"/>
        <w:gridCol w:w="1773"/>
      </w:tblGrid>
      <w:tr>
        <w:trPr>
          <w:trHeight w:val="30" w:hRule="atLeast"/>
        </w:trPr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Наименования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 "Услуги по обеспечению деятельности акима района в городе, города районного значения, поселка, аула (села), аульного (сельского)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 "Обеспечение санитарии населенных пунктов"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 "Благоустройство и озеленение населенных пунктов"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 "Обеспечение функционирования автомобильных дорог в городах районного значения, поселках, аулах (селах), аульных (сельских) округах"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 "Капитальные расходы государственных органов"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 "Реализация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Ассинский аульный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Айшабибинский аульный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Акбастауский аульный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Акбулымский аульный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Бесагашский аульный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Гродековский аульный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 аульный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Каройский аульный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Кызылкайнарский аульный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Каратюбинский аульный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Каракемирский аульный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Колкайнарский аульный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Ерназарский аульный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Орнекский аульный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Пионерский аульный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Полаткосщинский аульный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Тогызтарауский аульный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275944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№ 28-3 от 25 декабря 2013 года</w:t>
            </w:r>
          </w:p>
        </w:tc>
      </w:tr>
    </w:tbl>
    <w:bookmarkStart w:name="z34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</w:p>
    <w:bookmarkEnd w:id="5"/>
    <w:bookmarkStart w:name="z345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бюджетных программ развития с разделением на бюджетные программы, направленные на реализацию бюджетных инвестиционных проектов районного бюджета на 2014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8"/>
        <w:gridCol w:w="2027"/>
        <w:gridCol w:w="2027"/>
        <w:gridCol w:w="68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недостающей инженерно-коммуникационной инфраструктуры в рамках второго направления Программы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№ 28-3 от 25 декабря 2013 года</w:t>
            </w:r>
          </w:p>
        </w:tc>
      </w:tr>
    </w:tbl>
    <w:bookmarkStart w:name="z36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Жамбылского района на 2015 год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3"/>
        <w:gridCol w:w="896"/>
        <w:gridCol w:w="523"/>
        <w:gridCol w:w="7590"/>
        <w:gridCol w:w="276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 Сумма тыс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7098219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1355081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253162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продажу права аренды земельных участков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5705042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5705042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5705042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3"/>
        <w:gridCol w:w="1252"/>
        <w:gridCol w:w="1253"/>
        <w:gridCol w:w="6185"/>
        <w:gridCol w:w="272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год, сумма тыс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7101993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415435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260692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258091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3750837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214571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214571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2880977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2829626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439364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439364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320947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282965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1729821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 земельных участков для государственных нужд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296591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1142622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1142438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320434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110656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110656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158935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133133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1"/>
        <w:gridCol w:w="1301"/>
        <w:gridCol w:w="1301"/>
        <w:gridCol w:w="2028"/>
        <w:gridCol w:w="636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5"/>
        <w:gridCol w:w="2183"/>
        <w:gridCol w:w="1275"/>
        <w:gridCol w:w="3561"/>
        <w:gridCol w:w="400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8"/>
        <w:gridCol w:w="1218"/>
        <w:gridCol w:w="1219"/>
        <w:gridCol w:w="6745"/>
        <w:gridCol w:w="190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4.Сальдо по операциям с финансовыми активами: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3"/>
        <w:gridCol w:w="3101"/>
        <w:gridCol w:w="1812"/>
        <w:gridCol w:w="4411"/>
        <w:gridCol w:w="181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2"/>
        <w:gridCol w:w="762"/>
        <w:gridCol w:w="762"/>
        <w:gridCol w:w="4870"/>
        <w:gridCol w:w="51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-22685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50"/>
        <w:gridCol w:w="2200"/>
        <w:gridCol w:w="2200"/>
        <w:gridCol w:w="2855"/>
        <w:gridCol w:w="349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Движение остатков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№ 28-3 от 25 декабря 2013 года</w:t>
            </w:r>
          </w:p>
        </w:tc>
      </w:tr>
    </w:tbl>
    <w:bookmarkStart w:name="z611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Жамбылского района на 2016 год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3"/>
        <w:gridCol w:w="896"/>
        <w:gridCol w:w="523"/>
        <w:gridCol w:w="7590"/>
        <w:gridCol w:w="276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год, Сумма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9043090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1484746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315698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315698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265333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265333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610943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533598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278142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продажу права аренды земельных участков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7518478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7518478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7518478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3"/>
        <w:gridCol w:w="1252"/>
        <w:gridCol w:w="1253"/>
        <w:gridCol w:w="6185"/>
        <w:gridCol w:w="272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год, сумма тыс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9046864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439482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260692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258091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3739464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271571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271571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2880977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2829626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249691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350711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316965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3580577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 земельных участков для государственных нужд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3226769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3226585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320434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110656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110656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159612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150133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1"/>
        <w:gridCol w:w="1301"/>
        <w:gridCol w:w="1301"/>
        <w:gridCol w:w="2028"/>
        <w:gridCol w:w="636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5"/>
        <w:gridCol w:w="2183"/>
        <w:gridCol w:w="1275"/>
        <w:gridCol w:w="3561"/>
        <w:gridCol w:w="400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8"/>
        <w:gridCol w:w="1218"/>
        <w:gridCol w:w="1219"/>
        <w:gridCol w:w="6745"/>
        <w:gridCol w:w="190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4.Сальдо по операциям с финансовыми активами: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3"/>
        <w:gridCol w:w="3101"/>
        <w:gridCol w:w="1812"/>
        <w:gridCol w:w="4411"/>
        <w:gridCol w:w="181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2"/>
        <w:gridCol w:w="762"/>
        <w:gridCol w:w="762"/>
        <w:gridCol w:w="4870"/>
        <w:gridCol w:w="51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-22685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50"/>
        <w:gridCol w:w="2200"/>
        <w:gridCol w:w="2200"/>
        <w:gridCol w:w="2855"/>
        <w:gridCol w:w="349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Движение остатков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