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2301e" w14:textId="35230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25 декабря 2013 года № 25-3. Зарегистрировано Департаментом юстиции Жамбылской области 28 декабря 2013 года № 2095. Утратило силу решением Кордайского районного маслихата Жамбылской области от 31 марта 2015 года № 39-14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Кордайского районного маслихата Жамбылской области от 31.03.2015 </w:t>
      </w:r>
      <w:r>
        <w:rPr>
          <w:rFonts w:ascii="Times New Roman"/>
          <w:b w:val="false"/>
          <w:i w:val="false"/>
          <w:color w:val="ff0000"/>
          <w:sz w:val="28"/>
        </w:rPr>
        <w:t>№ 39-14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решением Жамбылского областного маслихата "Об областном бюджете на 2014 – 2016 годы" от 18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20-3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2077)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2014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10 342 865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1 473 654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107 097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39 518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8 722 596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10 406 174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48 643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55 560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6 916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дефицит (профицит) бюджета – - 48 643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48 643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55 560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6 916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63 309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Кордайского районного маслихата от 22.04.2014 </w:t>
      </w:r>
      <w:r>
        <w:rPr>
          <w:rFonts w:ascii="Times New Roman"/>
          <w:b w:val="false"/>
          <w:i w:val="false"/>
          <w:color w:val="ff0000"/>
          <w:sz w:val="28"/>
        </w:rPr>
        <w:t>№ 29-2</w:t>
      </w:r>
      <w:r>
        <w:rPr>
          <w:rFonts w:ascii="Times New Roman"/>
          <w:b w:val="false"/>
          <w:i w:val="false"/>
          <w:color w:val="ff0000"/>
          <w:sz w:val="28"/>
        </w:rPr>
        <w:t xml:space="preserve">; 25.06.2014 </w:t>
      </w:r>
      <w:r>
        <w:rPr>
          <w:rFonts w:ascii="Times New Roman"/>
          <w:b w:val="false"/>
          <w:i w:val="false"/>
          <w:color w:val="ff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; 05.09.2014 </w:t>
      </w:r>
      <w:r>
        <w:rPr>
          <w:rFonts w:ascii="Times New Roman"/>
          <w:b w:val="false"/>
          <w:i w:val="false"/>
          <w:color w:val="ff0000"/>
          <w:sz w:val="28"/>
        </w:rPr>
        <w:t>№ 34-2</w:t>
      </w:r>
      <w:r>
        <w:rPr>
          <w:rFonts w:ascii="Times New Roman"/>
          <w:b w:val="false"/>
          <w:i w:val="false"/>
          <w:color w:val="ff0000"/>
          <w:sz w:val="28"/>
        </w:rPr>
        <w:t xml:space="preserve">; 17.11.2014 </w:t>
      </w:r>
      <w:r>
        <w:rPr>
          <w:rFonts w:ascii="Times New Roman"/>
          <w:b w:val="false"/>
          <w:i w:val="false"/>
          <w:color w:val="ff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; 04.12.2014 </w:t>
      </w:r>
      <w:r>
        <w:rPr>
          <w:rFonts w:ascii="Times New Roman"/>
          <w:b w:val="false"/>
          <w:i w:val="false"/>
          <w:color w:val="ff0000"/>
          <w:sz w:val="28"/>
        </w:rPr>
        <w:t>№ 36-2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перечень бюджетных программ, не подлежащих секвестру в процессе исполнения районного бюджета на 2014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 надбавку в 2014 – 2016 годах к должностным окладам в размере 25 процентов проживающим и работающим в сельской местности специалистам государственных учреждений и организаций образования, социального обеспечения, культуры и спорта, финансируемых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Установить на 2014 год объем субвенции, передаваемой из областного бюджета в районный бюджет, в сумме - 5 550 959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перечень объема средств, выделенных из районного бюджета на 2014 – 2016 годы по программам в разрезе сельских округов,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Утвердить резерв местного исполнительного органа на 2014 год в сумме - 8 128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Настоящее решение вступает в силу со дня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Алимбет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25-3</w:t>
            </w:r>
          </w:p>
        </w:tc>
      </w:tr>
    </w:tbl>
    <w:bookmarkStart w:name="z2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в редакции решения Кордайского районного маслихата от 04.12.2014 </w:t>
      </w:r>
      <w:r>
        <w:rPr>
          <w:rFonts w:ascii="Times New Roman"/>
          <w:b w:val="false"/>
          <w:i w:val="false"/>
          <w:color w:val="ff0000"/>
          <w:sz w:val="28"/>
        </w:rPr>
        <w:t>№ 36-2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839"/>
        <w:gridCol w:w="632"/>
        <w:gridCol w:w="7112"/>
        <w:gridCol w:w="30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1202"/>
        <w:gridCol w:w="1202"/>
        <w:gridCol w:w="5936"/>
        <w:gridCol w:w="31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вознагреждений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8"/>
        <w:gridCol w:w="2119"/>
        <w:gridCol w:w="1238"/>
        <w:gridCol w:w="3458"/>
        <w:gridCol w:w="42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2"/>
        <w:gridCol w:w="968"/>
        <w:gridCol w:w="968"/>
        <w:gridCol w:w="5295"/>
        <w:gridCol w:w="24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741"/>
        <w:gridCol w:w="741"/>
        <w:gridCol w:w="4738"/>
        <w:gridCol w:w="53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5"/>
        <w:gridCol w:w="2301"/>
        <w:gridCol w:w="1345"/>
        <w:gridCol w:w="1733"/>
        <w:gridCol w:w="557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5"/>
        <w:gridCol w:w="2220"/>
        <w:gridCol w:w="2220"/>
        <w:gridCol w:w="2768"/>
        <w:gridCol w:w="35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25-3</w:t>
            </w:r>
          </w:p>
        </w:tc>
      </w:tr>
    </w:tbl>
    <w:bookmarkStart w:name="z37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839"/>
        <w:gridCol w:w="632"/>
        <w:gridCol w:w="7109"/>
        <w:gridCol w:w="30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8 062 133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6 399 092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6 399 092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6 399 092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1201"/>
        <w:gridCol w:w="1202"/>
        <w:gridCol w:w="5933"/>
        <w:gridCol w:w="31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8 062 133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5 995 174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4 693 769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4 499 664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2044"/>
        <w:gridCol w:w="1195"/>
        <w:gridCol w:w="3335"/>
        <w:gridCol w:w="45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2547"/>
        <w:gridCol w:w="2547"/>
        <w:gridCol w:w="3682"/>
        <w:gridCol w:w="17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"/>
        <w:gridCol w:w="1028"/>
        <w:gridCol w:w="1028"/>
        <w:gridCol w:w="6575"/>
        <w:gridCol w:w="26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0"/>
        <w:gridCol w:w="3166"/>
        <w:gridCol w:w="1850"/>
        <w:gridCol w:w="2385"/>
        <w:gridCol w:w="3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8"/>
        <w:gridCol w:w="2210"/>
        <w:gridCol w:w="2210"/>
        <w:gridCol w:w="2868"/>
        <w:gridCol w:w="34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бюджетных кредитов, выданных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25-3</w:t>
            </w:r>
          </w:p>
        </w:tc>
      </w:tr>
    </w:tbl>
    <w:bookmarkStart w:name="z66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839"/>
        <w:gridCol w:w="632"/>
        <w:gridCol w:w="7109"/>
        <w:gridCol w:w="30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8 213 226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6 413 525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6 413 525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6 413 525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1201"/>
        <w:gridCol w:w="1202"/>
        <w:gridCol w:w="5933"/>
        <w:gridCol w:w="31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8 213 226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5 432 321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4 418 462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2044"/>
        <w:gridCol w:w="1195"/>
        <w:gridCol w:w="3335"/>
        <w:gridCol w:w="45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2547"/>
        <w:gridCol w:w="2547"/>
        <w:gridCol w:w="3682"/>
        <w:gridCol w:w="17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"/>
        <w:gridCol w:w="1028"/>
        <w:gridCol w:w="1028"/>
        <w:gridCol w:w="6575"/>
        <w:gridCol w:w="26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0"/>
        <w:gridCol w:w="3166"/>
        <w:gridCol w:w="1850"/>
        <w:gridCol w:w="2385"/>
        <w:gridCol w:w="3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8"/>
        <w:gridCol w:w="2210"/>
        <w:gridCol w:w="2210"/>
        <w:gridCol w:w="2868"/>
        <w:gridCol w:w="34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25-3</w:t>
            </w:r>
          </w:p>
        </w:tc>
      </w:tr>
    </w:tbl>
    <w:bookmarkStart w:name="z9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25-3</w:t>
            </w:r>
          </w:p>
        </w:tc>
      </w:tr>
    </w:tbl>
    <w:bookmarkStart w:name="z27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средств, выделенных из районного бюджета на 2014-2016 годы по программам в разрезе сельских округов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5 в редакции решения Кордайского районного маслихата от 04.12.2014 </w:t>
      </w:r>
      <w:r>
        <w:rPr>
          <w:rFonts w:ascii="Times New Roman"/>
          <w:b w:val="false"/>
          <w:i w:val="false"/>
          <w:color w:val="ff0000"/>
          <w:sz w:val="28"/>
        </w:rPr>
        <w:t>№ 36-2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6"/>
        <w:gridCol w:w="1441"/>
        <w:gridCol w:w="1441"/>
        <w:gridCol w:w="1441"/>
        <w:gridCol w:w="1230"/>
        <w:gridCol w:w="1231"/>
        <w:gridCol w:w="932"/>
        <w:gridCol w:w="932"/>
        <w:gridCol w:w="933"/>
        <w:gridCol w:w="933"/>
      </w:tblGrid>
      <w:tr>
        <w:trPr>
          <w:trHeight w:val="30" w:hRule="atLeast"/>
        </w:trPr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 "Создание информационных систем"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8"/>
        <w:gridCol w:w="991"/>
        <w:gridCol w:w="991"/>
        <w:gridCol w:w="991"/>
        <w:gridCol w:w="819"/>
        <w:gridCol w:w="836"/>
        <w:gridCol w:w="836"/>
        <w:gridCol w:w="750"/>
        <w:gridCol w:w="836"/>
        <w:gridCol w:w="836"/>
        <w:gridCol w:w="992"/>
        <w:gridCol w:w="992"/>
        <w:gridCol w:w="992"/>
      </w:tblGrid>
      <w:tr>
        <w:trPr>
          <w:trHeight w:val="30" w:hRule="atLeast"/>
        </w:trPr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в населенных пунктах"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3"/>
        <w:gridCol w:w="1039"/>
        <w:gridCol w:w="1039"/>
        <w:gridCol w:w="1039"/>
        <w:gridCol w:w="1472"/>
        <w:gridCol w:w="1472"/>
        <w:gridCol w:w="1472"/>
        <w:gridCol w:w="1039"/>
        <w:gridCol w:w="952"/>
        <w:gridCol w:w="953"/>
      </w:tblGrid>
      <w:tr>
        <w:trPr>
          <w:trHeight w:val="30" w:hRule="atLeast"/>
        </w:trPr>
        <w:tc>
          <w:tcPr>
            <w:tcW w:w="1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сельской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1393"/>
        <w:gridCol w:w="1393"/>
        <w:gridCol w:w="1393"/>
        <w:gridCol w:w="1189"/>
        <w:gridCol w:w="1189"/>
        <w:gridCol w:w="1004"/>
        <w:gridCol w:w="1004"/>
        <w:gridCol w:w="1004"/>
        <w:gridCol w:w="1005"/>
      </w:tblGrid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 "Создание информационных систем"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6"/>
        <w:gridCol w:w="982"/>
        <w:gridCol w:w="982"/>
        <w:gridCol w:w="983"/>
        <w:gridCol w:w="829"/>
        <w:gridCol w:w="829"/>
        <w:gridCol w:w="829"/>
        <w:gridCol w:w="829"/>
        <w:gridCol w:w="830"/>
        <w:gridCol w:w="830"/>
        <w:gridCol w:w="983"/>
        <w:gridCol w:w="984"/>
        <w:gridCol w:w="984"/>
      </w:tblGrid>
      <w:tr>
        <w:trPr>
          <w:trHeight w:val="30" w:hRule="atLeast"/>
        </w:trPr>
        <w:tc>
          <w:tcPr>
            <w:tcW w:w="1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3"/>
        <w:gridCol w:w="1016"/>
        <w:gridCol w:w="1036"/>
        <w:gridCol w:w="1036"/>
        <w:gridCol w:w="1439"/>
        <w:gridCol w:w="1439"/>
        <w:gridCol w:w="1439"/>
        <w:gridCol w:w="1037"/>
        <w:gridCol w:w="1037"/>
        <w:gridCol w:w="1038"/>
      </w:tblGrid>
      <w:tr>
        <w:trPr>
          <w:trHeight w:val="30" w:hRule="atLeast"/>
        </w:trPr>
        <w:tc>
          <w:tcPr>
            <w:tcW w:w="1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сельской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