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76dc5" w14:textId="4976d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"Выдача заключений государственной экологической экспертизы для объектов ІІ, ІІІ и IV категории"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22 мая 2013 года N 29/02. Зарегистрировано Департаментом юстиции Карагандинской области 12 июля 2013 года N 2352. Утратило силу постановлением акимата Карагандинской области от 27 августа 2014 года № 44/02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27.08.2014 № 44/02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 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постановлениями Правительства Республики Казахстан от 20 июля 2010 года N 745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реестра государственных услуг, оказываемых физическим и юридическим лицам</w:t>
      </w:r>
      <w:r>
        <w:rPr>
          <w:rFonts w:ascii="Times New Roman"/>
          <w:b w:val="false"/>
          <w:i w:val="false"/>
          <w:color w:val="000000"/>
          <w:sz w:val="28"/>
        </w:rPr>
        <w:t>", от 8 августа 2012 года N 1033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стандартов государственных услуг в области охраны окружающей среды, оказываемых Министерством охраны окружающей среды Республики Казахстан и местными исполнительными органами</w:t>
      </w:r>
      <w:r>
        <w:rPr>
          <w:rFonts w:ascii="Times New Roman"/>
          <w:b w:val="false"/>
          <w:i w:val="false"/>
          <w:color w:val="000000"/>
          <w:sz w:val="28"/>
        </w:rPr>
        <w:t>", от 29 декабря 2012 года N 1755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26 октября 2010 года N 1116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Типового регламента электронной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", в целях организации деятельности по оказанию государственной услуги,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"Выдача заключений государственной экологической экспертизы для объектов ІІ, ІІІ и IV категории".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"Об утверждении регламента электронной государственной услуги "Выдача заключений государственной экологической экспертизы для объектов ІІ, ІІІ и IV категории"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Абдишев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транспорта и коммуникации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31.05.2013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мая 2013 года N 29/02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 "Выдача заключений государственной экологической экспертизы для объектов II, III и IV категории"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"Выдача заключений государственной экологической экспертизы для объектов II, III и IV категории" (далее – электронная государственная услуга) оказывается государственным учреждением "Управление природных ресурсов и регулирования природопользования Карагандинской области" (далее – услугодатель), а также через веб-портал "электронного правительства" по адресу: www.e.gov.kz и веб-портал "е-лицензирование" по адресу: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заключений государственной экологической экспертизы для объектов II, III и IV категории", утвержденного постановлением Правительства Республики Казахстан от 8 августа 2012 года N 1033 "Об утверждении стандартов государственных услуг в области охраны окружающей среды, оказываемых Министерством охраны окружающей среды Республики Казахстан и местными исполнительными органами",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11 января 2007 года "Об информатизации",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октября 2010 года N 1116 "Об утверждении Типового регламента электронной государственной услуги", также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N 212 (Экологический Кодекс Республики Казахстан).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бизнес-идентификационный номер,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-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веб-портал "Е-лицензирование" -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- ИС ГБД "Е-лицензирование");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-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база данных "Физические лица"  -информационная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-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база данных "Юридические лица"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-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структурно-функциональные единицы - перечень структурных подразделений государственных органов, учреждений или иных организаций и информационные системы, которые участвуют в процессе оказания услуги (далее -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медиа-разрыв -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пользователь - субъект (потребитель,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транзакционная услуга -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потребитель - физическое или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электронный документ - документ, в котором информация представлена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электронная государственная услуга -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"электронного правительства"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-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шлюз "электронного правительства" - информационная система, предназначенная для интеграции информационных систем "электронного правительства" в рамках реализации электронных услуг (далее -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</w:t>
      </w:r>
      <w:r>
        <w:rPr>
          <w:rFonts w:ascii="Times New Roman"/>
          <w:b w:val="false"/>
          <w:i w:val="false"/>
          <w:color w:val="000000"/>
          <w:sz w:val="28"/>
        </w:rPr>
        <w:t>диаграмма N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услуги) приведены в приложении 2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осуществляет регистрацию на ПЭП с помощью своего регистрационного свидетельства ЭЦП, которое хранится в интернет-браузере компьютера получателя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1 - прикрепление в интернет-браузер компьютера получателя регистрационного свидетельства ЭЦП, процесс ввода получателем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ПЭП подлинности данных о зарегистрированном получателе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ПЭПом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получателем услуги, указанной в настоящем Регламенте, вывод на экран формы запроса для оказания услуги и заполнение 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4 - выбор 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2 -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5 - формирование сообщения об отказе в запрашиваемой услуге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удостоверение (подписание) посредством ЭЦП 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7 - регистрация электронного документа (запроса получателя)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условие 3 - проверка услугодателем соответствия получателя квалификационным требованиям и основаниям для выдачи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8 - формирование сообщения об отказе в запрашиваемой услуге в связи с имеющимися нарушениями в данных 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9 - получение получателем результата услуги (Выдача заключений государственной экологической экспертизы для объектов II, III и IV категории), сформированной ИС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</w:t>
      </w:r>
      <w:r>
        <w:rPr>
          <w:rFonts w:ascii="Times New Roman"/>
          <w:b w:val="false"/>
          <w:i w:val="false"/>
          <w:color w:val="000000"/>
          <w:sz w:val="28"/>
        </w:rPr>
        <w:t>диаграмма  N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услуги) приведены в приложении 2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1 - ввод сотрудником услугодателя логина и пароля (процесс авторизации) в ИС ГБД "Е-лицензирование"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1 - проверка в ИС ГБД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2 - формирование ИС ГБД "Е-лицензирование"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3 -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4 - направление запроса через ШЭП в ГБД ФЛ/ГБД ЮЛ о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2 - проверка наличия данных 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5 - формирование сообщения о невозможности получения данных в связи с отсутствием данных 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6 -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7 - регистрация запроса в ИС ГБД "Е-лицензирование" и обработка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3 - проверка услугодателем соответствия получателя квалификационным требованиям и основаниям для выдачи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8 - формирование сообщения об отказе в запрашиваемой услуге в связи с имеющимися нарушениями в данных 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9 - получение получателем результата услуги (Выдача заключений государственной экологической экспертизы для объектов II, III и IV категории) сформированной ИС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на бумажном носителе Потребитель предоставляет пакет документов на бумажном носителе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услугу приведены веб-портал "Е-лицензирование"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электронной государственной услуге: на ПЭП в разделе "История получения услуг", а также при обращении в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услуги можно получить по телефону саll-центра: (1414).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услуги 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компьютера, сотового телефона с выходом в интернет или иного устройства необходимого для доступа к ресурсу.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заключений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экологической экспертизы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II, III и IV категории"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 через ПЭП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0"/>
        <w:gridCol w:w="2780"/>
        <w:gridCol w:w="2780"/>
        <w:gridCol w:w="2780"/>
        <w:gridCol w:w="2780"/>
      </w:tblGrid>
      <w:tr>
        <w:trPr>
          <w:trHeight w:val="810" w:hRule="atLeast"/>
        </w:trPr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40" w:hRule="atLeast"/>
        </w:trPr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</w:tr>
      <w:tr>
        <w:trPr>
          <w:trHeight w:val="2160" w:hRule="atLeast"/>
        </w:trPr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 в интернет-браузер компьютера потребителя регистрационного свидетельства ЭЦП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 прикреплением необходимых документов в электронном виде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 для удостоверения (подписания) запроса</w:t>
            </w:r>
          </w:p>
        </w:tc>
      </w:tr>
      <w:tr>
        <w:trPr>
          <w:trHeight w:val="1890" w:hRule="atLeast"/>
        </w:trPr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организационно-распорядительное решение)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</w:tr>
      <w:tr>
        <w:trPr>
          <w:trHeight w:val="540" w:hRule="atLeast"/>
        </w:trPr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</w:t>
            </w:r>
          </w:p>
        </w:tc>
      </w:tr>
      <w:tr>
        <w:trPr>
          <w:trHeight w:val="1890" w:hRule="atLeast"/>
        </w:trPr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если есть нарушения в данных потребителя;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если авторизация прошла успешно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если в ЭЦП ошибка;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если ЭЦП без ошибки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2"/>
        <w:gridCol w:w="2772"/>
        <w:gridCol w:w="2772"/>
        <w:gridCol w:w="2772"/>
        <w:gridCol w:w="2772"/>
      </w:tblGrid>
      <w:tr>
        <w:trPr>
          <w:trHeight w:val="45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4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297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Формирует сообщения об отказе в связи с не подтверждением подлинности ЭЦП потребителя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(подписание) запрос посредством ЭЦП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заявление (запроса потребителя ) в ИС "Е-лицензирование" и обработка запроса в ИС "Е-лицензирование"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 потребителя в ИС "Е-лицензирование"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(заключение)</w:t>
            </w:r>
          </w:p>
        </w:tc>
      </w:tr>
      <w:tr>
        <w:trPr>
          <w:trHeight w:val="189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</w:p>
        </w:tc>
      </w:tr>
      <w:tr>
        <w:trPr>
          <w:trHeight w:val="54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месяца</w:t>
            </w:r>
          </w:p>
        </w:tc>
      </w:tr>
      <w:tr>
        <w:trPr>
          <w:trHeight w:val="24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проверка услугодателем соответствия потребителя квалификационным требованиям и основаниям для выдачи заключения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Описание действий СФЕ через услугодателя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0"/>
        <w:gridCol w:w="2780"/>
        <w:gridCol w:w="2780"/>
        <w:gridCol w:w="2780"/>
        <w:gridCol w:w="2780"/>
      </w:tblGrid>
      <w:tr>
        <w:trPr>
          <w:trHeight w:val="810" w:hRule="atLeast"/>
        </w:trPr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40" w:hRule="atLeast"/>
        </w:trPr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ЮЛ/ГБД ФЛС</w:t>
            </w:r>
          </w:p>
        </w:tc>
      </w:tr>
      <w:tr>
        <w:trPr>
          <w:trHeight w:val="1620" w:hRule="atLeast"/>
        </w:trPr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ИС ГБД "Е-лицензирование"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Выбор сотрудником услугодателя услуги 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на проверку данных потребителя в ГБД ЮЛ/ГБД ФЛС</w:t>
            </w:r>
          </w:p>
        </w:tc>
      </w:tr>
      <w:tr>
        <w:trPr>
          <w:trHeight w:val="1890" w:hRule="atLeast"/>
        </w:trPr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организационно-распорядительное решение)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</w:tr>
      <w:tr>
        <w:trPr>
          <w:trHeight w:val="540" w:hRule="atLeast"/>
        </w:trPr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2160" w:hRule="atLeast"/>
        </w:trPr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Проверка в ИС ГБД "Е-лицензирование" подлинности данных логина и пароля сотрудника услугодателя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если есть нарушения в данных потребителя;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если авторизация прошла успешно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2"/>
        <w:gridCol w:w="2772"/>
        <w:gridCol w:w="2772"/>
        <w:gridCol w:w="2772"/>
        <w:gridCol w:w="2772"/>
      </w:tblGrid>
      <w:tr>
        <w:trPr>
          <w:trHeight w:val="27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4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</w:tr>
      <w:tr>
        <w:trPr>
          <w:trHeight w:val="297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документов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в ИС ГБД "Е-лицензирование" и обработка услуги в ИС ГБД "Е-лицензирование"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 в связи с имеющимися нарушениями в данных потребителя в ИС ГБД "Е-лицензирование"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(заключение)</w:t>
            </w:r>
          </w:p>
        </w:tc>
      </w:tr>
      <w:tr>
        <w:trPr>
          <w:trHeight w:val="189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</w:p>
        </w:tc>
      </w:tr>
      <w:tr>
        <w:trPr>
          <w:trHeight w:val="54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месяца</w:t>
            </w:r>
          </w:p>
        </w:tc>
      </w:tr>
      <w:tr>
        <w:trPr>
          <w:trHeight w:val="216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если в ИС ГБД "Е-лицензирование" отсутствуют данные по запросу;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9 - если данные по запросу найдены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заключений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экологической экспертизы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II, III и IV категории"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Диаграмма N 1 функционального взаимодействия при оказании электронной государственной услуги через ПЭП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90678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678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Диаграмма N 2 функционального взаимодействия при оказании электронной государственной услуги через услугодателя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9194800" cy="467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9480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277100" cy="737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заключений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экологической экспертизы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II, III и IV категории"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"качество" и "доступность"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