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a392" w14:textId="2fba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для целей налогообложения с корректировкой базовых ставок земельного налога за исключением земель, выделенных (отведенных) под автостоянки (паркинги), автозаправочные станции и занятых под казино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5 декабря 2013 года № 189. Зарегистрировано Департаментом юстиции Карагандинской области 26 декабря 2013 года № 2479. Утратило силу решением Сатпаевского городского маслихата Карагандинской области от 18 апреля 2018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18.04.2018 N 265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для целей налогообложения с корректировкой базовых ставок земельного налога за исключением земель, выделенных (отведенных) под автостоянки (паркинги), автозаправочные станции и занятых под казино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экономической реформы, бюджета, коммунального хозяйства и поддержки предпринимательства (председатель Цой Владимир Леонидович).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2013 года № 189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для целей налогообложения с корректировкой базовых ставок земельного налога за исключением земель, выделенных (отведенных) под автостоянки (паркинги), автозаправочные станции и занятых под казино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13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2013 года № 189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для целей налогообложения с корректировкой базовых ставок земельного налога за исключением земель, выделенных (отведенных) под автостоянки (паркинги), автозаправочные станции и занятых под казино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