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8acf" w14:textId="9158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N 144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22 сессии Саранского городского маслихата Карагандинской области от 19 августа 2013 года N 228. Зарегистрировано Департаментом юстиции Карагандинской области 16 сентября 2013 года N 2386.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2070, опубликовано в газете "Спутник" от 27 декабря 2012 года N 52),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15 февраля 2013 года N 157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2182, опубликовано в газете "Саран газеті" от 1 марта 2013 года N 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4 апреля 2013 года N 168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2303, опубликовано в газете "Саран газеті" от 19 апреля 2013 года N 16),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Саранского городского маслихата от 24 мая 2013 года N 190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2343, опубликовано в газете "Саран газеті" от 14 июня 2013 года N 24),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от 11 июля 2013 года N 216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2370, опубликовано в газете "Саран газеті" от 26 июля 2013 года N 30)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"4006329" заменить на цифры "4028597";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"738962" заменить на цифры "741230";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"15800" заменить на цифры "17300";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"26000" заменить на цифры "33900";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"4030937" заменить на цифры "4053205";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"15615" заменить на цифры "8227";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Закомолкин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2013 года N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144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