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848b" w14:textId="1238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17 января 2013 года N 03/02. Зарегистрировано Департаментом юстиции Карагандинской области 11 февраля 2013 года N 2158.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молодежь в возрасте от двадцати одного до двадцати девяти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лица, длительное время (более одного года) не работающие;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лица старше сорока пяти лет.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Абайского района" принять меры по обеспечению в трудоустройстве лиц, относящихся к целевым группам населения.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19 января 2012 года N 2/01 "Об определении целевых групп населения и мер по содействию их занятости и социальной защите в 2012 году" (зарегистрировано в Реестре государственной регистрации нормативных правовых актов за N 8-9-127, опубликовано в районной газете "Абай-Ақиқат" от 25 февраля 2012 года N 8).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Абайского района Джунуспекову Асем Айтжановну.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Нашаров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