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0049e" w14:textId="5f004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размеров ставок фиксированного налога на единицу объекта налогообложения в Абайском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26 сессии Абайского районного маслихата Карагандинской области от 23 декабря 2013 года № 26/255. Зарегистрировано Департаментом юстиции Карагандинской области 20 января 2014 года № 2516. Утратило силу решением Абайского районного маслихата Карагандинской области от 21 июня 2018 года № 32/352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Карагандинской области от 21.06.2018 № 32/352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размеры ставок фиксированного налога на единицу объекта налогообложения в Абайском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Жумабеков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Абайского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Цай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налогового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по Абайскому району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Ефанов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23.12.2013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2013 года № 26/255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ставок фиксированного налога на единицу</w:t>
      </w:r>
      <w:r>
        <w:br/>
      </w:r>
      <w:r>
        <w:rPr>
          <w:rFonts w:ascii="Times New Roman"/>
          <w:b/>
          <w:i w:val="false"/>
          <w:color w:val="000000"/>
        </w:rPr>
        <w:t>объекта налогообложения в Абайском районе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Карагандинской области от 17.03.2015 № 39/435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2"/>
        <w:gridCol w:w="5533"/>
        <w:gridCol w:w="5025"/>
      </w:tblGrid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ставок фиксированного налога (в месячных расчетных показателях) в месяц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