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9783" w14:textId="4249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Актогайского районного маслихата от 10 апреля 2012 года N 31 "Об утверждении Правил предоставления жилищной помощи населению Актогайского района"</w:t>
      </w:r>
    </w:p>
    <w:p>
      <w:pPr>
        <w:spacing w:after="0"/>
        <w:ind w:left="0"/>
        <w:jc w:val="both"/>
      </w:pPr>
      <w:r>
        <w:rPr>
          <w:rFonts w:ascii="Times New Roman"/>
          <w:b w:val="false"/>
          <w:i w:val="false"/>
          <w:color w:val="000000"/>
          <w:sz w:val="28"/>
        </w:rPr>
        <w:t>Решение 11 сессии Актогайского районного маслихата Карагандинской области от 13 февраля 2013 года N 109. Зарегистрировано Департаментом юстиции Карагандинской области 12 марта 2013 года N 2221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Актогайского районного маслихата от 10 апреля 2012 года N 31 "Об утверждении Правил предоставления жилищной помощи населению Актогайского района" (зарегистрировано в Реестре государственной регистрации нормативных правовых актов за N 8-10-148, опубликовано в газете "Тоқырауын тынысы" от 18 мая 2012 года N 22 (7339))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Правил предоставления жилищной помощи населению Актогайского района, утвержденных указанным решением (далее - Правила)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Правил изложить в новой редакции:</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w:t>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4)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данной местности.";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11 Правил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Правил дополнить подпунктом 4-1) следующего содержания:</w:t>
      </w:r>
      <w:r>
        <w:br/>
      </w:r>
      <w:r>
        <w:rPr>
          <w:rFonts w:ascii="Times New Roman"/>
          <w:b w:val="false"/>
          <w:i w:val="false"/>
          <w:color w:val="000000"/>
          <w:sz w:val="28"/>
        </w:rPr>
        <w:t>
</w:t>
      </w:r>
      <w:r>
        <w:rPr>
          <w:rFonts w:ascii="Times New Roman"/>
          <w:b w:val="false"/>
          <w:i w:val="false"/>
          <w:color w:val="000000"/>
          <w:sz w:val="28"/>
        </w:rPr>
        <w:t>
      "4-1) квитанцию –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М. Онгаркулов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 отдела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Актогайского района                        Т. Жармаганбетов</w:t>
      </w:r>
      <w:r>
        <w:br/>
      </w:r>
      <w:r>
        <w:rPr>
          <w:rFonts w:ascii="Times New Roman"/>
          <w:b w:val="false"/>
          <w:i w:val="false"/>
          <w:color w:val="000000"/>
          <w:sz w:val="28"/>
        </w:rPr>
        <w:t>
      13 февраля 2013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