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8ff3" w14:textId="6ad8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строительства, архитектуры и градостроительства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18 февраля 2013 года N 08/01. Зарегистрировано Департаментом юстиции Карагандинской области 20 марта 2013 года N 2247. Утратило силу постановлением акимата Осакаровского района Карагандинской области от 29 апреля 2013 года N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29.04.2013 N 23/01.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 в сфере строительства,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 архитектурно-планировочного задания"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 на территории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N 08/01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архитектурно-планировочного задания"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архитектурно-планировочного задания"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строительства, архитектуры и градостроительства Осакаровского района".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также через центр,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строительства, утвержденных постановлением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"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аппарата акима Осакаровского района по адресу: www.оsak-akimat.kz.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 государственной услуги, оказываемой на месте в день обращения потребителя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переоборудования)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числе,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переоборудования)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"безбарьерного обслуживания", в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через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справку либо мотивированный ответ об отказе в центр или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справку либо мотивированный ответ об отказе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Прием документов получателя государственной услуги для оказания государственной услуги осуществляется одним лицом в течение рабочего дня на основании графика работы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должностным лицом уполномоченного органа или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выявления ошибок в оформлении документов, поступающих из центра -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 - извещает потребителя для устранения несоответствий в течении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 функционального взаимодействия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органа,</w:t>
      </w:r>
      <w:r>
        <w:br/>
      </w:r>
      <w:r>
        <w:rPr>
          <w:rFonts w:ascii="Times New Roman"/>
          <w:b/>
          <w:i w:val="false"/>
          <w:color w:val="000000"/>
        </w:rPr>
        <w:t>
оказывающего государственную услугу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172"/>
        <w:gridCol w:w="4161"/>
        <w:gridCol w:w="3941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Первомайская, 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8-72149-42-2-31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центра, оказывающего государственную услугу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5943"/>
        <w:gridCol w:w="3609"/>
        <w:gridCol w:w="373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8-72149-43-2-63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Осакаровский район, поселок Молодежный, улица Абая, 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8-72148-22-2-46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637"/>
        <w:gridCol w:w="2846"/>
        <w:gridCol w:w="2742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документов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ответа об отказе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ответа об отказе руководству уполномоченного органа на подписание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9"/>
        <w:gridCol w:w="4166"/>
        <w:gridCol w:w="62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ответа об отказе в центр или получателю государственной услуги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ответа об отказе получателю государственной услуги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с архитектурно-планировочным заданием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3422"/>
        <w:gridCol w:w="4108"/>
        <w:gridCol w:w="3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реестра документов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Передача инспектору накопительного отдела центра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справки получателю государственной услуги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справки в центр или получателю государственной услуги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с архитектурно-планировочным заданием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724"/>
        <w:gridCol w:w="3614"/>
        <w:gridCol w:w="4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реестра документов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ответа об отказе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инспектору накопительного отдела центра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мотивированного ответа об отказе получателю государственной услуги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мотивированного ответа об отказе в центр или получателю государственной услуги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задания"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9088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N 08/01</w:t>
      </w:r>
    </w:p>
    <w:bookmarkEnd w:id="24"/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структурное подразделение местного исполнительного органа – государственное учреждение "Отдел строительства, архитектуры и градостроительства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ЦОН – 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Казахстан.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структурным подразделением местного исполнительного органа, а также на альтернативной основе через ЦОН,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1315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 постановления Правительства Республики Казахстан от 5 сентября 1998 года N 845 "О совершенствовании правового обеспечения дорожного хозяйства" и от 20 июля 2010 года N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17 июля 2001 года "Об автомобильных дорогах", 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19 декабря 2003 года "О рекламе",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N 845 "О совершенствовании правового обеспечения дорожного хозяйства", постановлений Правительства Республики Казахстан от 7 февраля 2008 года N 121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размещения объектов наружной (визуальной) рекламы в населенных пунктах</w:t>
      </w:r>
      <w:r>
        <w:rPr>
          <w:rFonts w:ascii="Times New Roman"/>
          <w:b w:val="false"/>
          <w:i w:val="false"/>
          <w:color w:val="000000"/>
          <w:sz w:val="28"/>
        </w:rPr>
        <w:t>" и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разрешения на размещение объекта наружной (визуальной) рекламы в населенных пунктах (далее – разрешение) или паспорта на размещение наружной (визуальной) рекламы в полосе отвода автомобильных дорог общего пользования районного значения на бумажном носителе (далее – паспорт) либо мотивированный ответ об отказе в выдаче разрешения или паспорта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а также о ходе оказания государственной услуги можно получить в структурном подразделение местного исполнительного органа и ЦОН,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аппарата акима Осакаровского района по адресу: www.оsak-akimat.kz.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обращении в структурное подразделение местного исполнительного органа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структурного подразделения местного исполнительного органа с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ЦОН,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 несоответствие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требованиям,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структурного подразделения местного исполнительного органа проверяет поступившие документы, определяет место размещения объектов согласно заявлению (или рекомендует другое место), проверяет соответствие размеров и художественного оформления объектов наружной (визуальной) рекламы требованиям законодательства Республики Казахстан, готовит разрешение или паспорт либо мотивированный ответ об отказе в предоставлении государственной услуги на бумажном носителе, направляет результат оказания государственной услуги на подписание руководителю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местного исполнительного органа подписывает разрешение или паспорт либо мотивированный ответ об отказе в предоставлении государственной услуги и направляет ответственному исполнителю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местного исполнительного органа регистрирует разрешение или паспорт либо мотивированный ответ об отказе в предоставлении государственной услуги и направляет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 и передает инспектору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 составляет реестр документов и направляет в структурное подразделение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местного исполнительного органа проверяет поступившие документы, определяет место размещения объектов согласно заявлению (или рекомендует другое место), проверяет соответствие размеров и художественного оформления объектов наружной (визуальной) рекламы требованиям законодательства Республики Казахстан, готовит разрешение или паспорт либо мотивированный ответ об отказе в предоставлении государственной услуги на бумажном носителе, направляет результат оказания государственной услуги на подписание руководителю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местного исполнительного органа подписывает разрешение или паспорт либо мотивированный ответ об отказе в предоставлении государственной услуги и направляет ответственному исполнителю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структурного подразделения местного исполнительного органа регистрирует разрешение или паспорт либо мотивированный ответ об отказе в предоставлении государственной услуги и направляет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 выдает получателю государственной услуги разрешение или паспорт либо мотивированный ответ об отказе.</w:t>
      </w:r>
    </w:p>
    <w:bookmarkEnd w:id="31"/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получателем государственной услуги представляются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каждой СФЕ,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функционального взаимодействия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структурного подразделения местного исполнительного органа и руководитель ЦОН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36"/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структурного подразделения местного исполнительного органа, оказывающего государственную услугу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179"/>
        <w:gridCol w:w="4166"/>
        <w:gridCol w:w="392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Первомайская, 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42-2-31</w:t>
            </w:r>
          </w:p>
        </w:tc>
      </w:tr>
    </w:tbl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38"/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ЦОН, оказывающего государственную услугу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5943"/>
        <w:gridCol w:w="3794"/>
        <w:gridCol w:w="354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43-2-63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Осакаровский район, поселок Молодежный, улица Абая,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22-2-46</w:t>
            </w:r>
          </w:p>
        </w:tc>
      </w:tr>
    </w:tbl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40"/>
    <w:bookmarkStart w:name="z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054"/>
        <w:gridCol w:w="1867"/>
        <w:gridCol w:w="3637"/>
        <w:gridCol w:w="3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разрешения или паспорта либо мотивированного ответа об отказе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разрешения или паспорта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ЦОН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структурное подразделение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разрешения или паспорта либо мотивированного ответа об отказе руководителю структурного подразделения местного исполнительного органа на подписание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 структурного подразделения местного исполнительного органа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4940"/>
        <w:gridCol w:w="47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или паспорта либо мотивированного ответа об отказе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разрешения или паспорта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разрешения или паспорта либо мотивированного ответа об отказе в ЦОН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или паспорта либо мотивированного ответа об отказе получателю государственной услуги</w:t>
            </w:r>
          </w:p>
        </w:tc>
      </w:tr>
    </w:tbl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разрешения или паспорта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3412"/>
        <w:gridCol w:w="2915"/>
        <w:gridCol w:w="4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разрешения или паспорта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разрешения или паспорта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ЦОН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структурное подразделение местного исполнительного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руководителю структурного подразделения местного исполнительного органа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разрешения или паспорта получателю государственной услуги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разрешения или паспорта в ЦОН или получателю государственной услуги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разрешения или паспорта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736"/>
        <w:gridCol w:w="5085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ЦОН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структурного подразделения местного исполнительного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 свод документов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ответа об отказе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инспектору накопительного отдела ЦОН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структурное подразделение местного исполнительного органа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руководителю структурного подразделения местного исполнительного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мотивированного ответа об отказе получателю государственной услуги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мотивированного ответа об отказе в ЦОН или получателю государственной услуги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 наружной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(визуальной) рекламы в полосе отвода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в населенных пунктах"</w:t>
      </w:r>
    </w:p>
    <w:bookmarkEnd w:id="45"/>
    <w:bookmarkStart w:name="z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5151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2013 года N 08/01</w:t>
      </w:r>
    </w:p>
    <w:bookmarkEnd w:id="47"/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 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48"/>
    <w:bookmarkStart w:name="z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 по определению адреса объектов недвижимости на территории Республики Казахстан"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– отдел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строительства, архитектуры и градостроительства Осакаровского района".</w:t>
      </w:r>
    </w:p>
    <w:bookmarkEnd w:id="50"/>
    <w:bookmarkStart w:name="z8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</w:p>
    <w:bookmarkEnd w:id="52"/>
    <w:bookmarkStart w:name="z9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уполномоченном органе и центре,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аппарата акима Осакаровского района по адресу: www.оsak-akimat.kz.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-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-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 -не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оказывается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обращения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уполномоченный орган через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документов и 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поступившие документы, подготавливает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уполномоченного органа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справку либо мотивированный ответ об отказе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центра выдает справку либо мотивированный ответ об отказе получателю государственной услуги.</w:t>
      </w:r>
    </w:p>
    <w:bookmarkEnd w:id="54"/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5"/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по принципу "одного окна"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каждой СФЕ,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 функционального взаимодействия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1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оказывающих государственные услуги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лицом за оказание государственной услуги являются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9"/>
    <w:bookmarkStart w:name="z11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уполномоченного органа,</w:t>
      </w:r>
      <w:r>
        <w:br/>
      </w:r>
      <w:r>
        <w:rPr>
          <w:rFonts w:ascii="Times New Roman"/>
          <w:b/>
          <w:i w:val="false"/>
          <w:color w:val="000000"/>
        </w:rPr>
        <w:t>
оказывающего государственную услугу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179"/>
        <w:gridCol w:w="4166"/>
        <w:gridCol w:w="392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Осакаровского района"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Первомайская, 5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42-2-31</w:t>
            </w:r>
          </w:p>
        </w:tc>
      </w:tr>
    </w:tbl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61"/>
    <w:bookmarkStart w:name="z1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центра, оказывающего государственную услугу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138"/>
        <w:gridCol w:w="3407"/>
        <w:gridCol w:w="373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1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101000, Карагандинская область, Осакаровский район, поселок Осакаровка, улица Пристанционная, 12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43-2-63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N 2 Осакаровского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101012, Карагандинская область, Осакаровский район, поселок Молодежный, улица Абая, 13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22-2-46</w:t>
            </w:r>
          </w:p>
        </w:tc>
      </w:tr>
    </w:tbl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63"/>
    <w:bookmarkStart w:name="z12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СФЕ, каждого административного действия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637"/>
        <w:gridCol w:w="2846"/>
        <w:gridCol w:w="2742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документов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ответа об отказе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инспектору накопительного отдела центра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ответа об отказе руководству уполномоченного органа на подписание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 уполномоченного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4352"/>
        <w:gridCol w:w="58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ответа об отказе в центр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ответа об отказе получателю государственной услуги</w:t>
            </w:r>
          </w:p>
        </w:tc>
      </w:tr>
    </w:tbl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выдачи справки по определению адреса объекта недвижимости на территории Республики Казахстан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1"/>
        <w:gridCol w:w="3412"/>
        <w:gridCol w:w="2915"/>
        <w:gridCol w:w="4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реестра документов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справки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инспектору накопительного отдела центра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на подпись руководству уполномоченного органа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справки получателю государственной услуги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справки в центр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отказа в выдаче справки по определению адреса объекта недвижимости на территории Республики Казахстан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724"/>
        <w:gridCol w:w="3614"/>
        <w:gridCol w:w="4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реестра документов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мотивированного ответа об отказе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инспектору накопительного отдела центра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в уполномоченный орган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Представление на подпись руководству уполномоченного органа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мотивированного ответа об отказе получателю государственной услуги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направление мотивированного ответа об отказе в центр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68"/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административных действий в процессе оказания государственной услуги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1882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