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bf66" w14:textId="21db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декабря 2013 года № 20/166. Зарегистрировано Департаментом юстиции Карагандинской области 16 января 2014 года № 2506.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- 4536855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1907361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- 2608508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- 4586932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- 90877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128445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Шетского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26/222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по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по 70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2014 год объем сувенций, передаваемых из областного бюджета в бюджет района в сумме 2303064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и расходов районного бюджета на 2014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специалистам в области здравоохранения, образования, социального обеспечения, культуры, спорта и ветеринарии, являющимся гражданскими служащими и работающим в сельской местности, финансируемым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Шетского районного маслихата Карагандинской области от 09.09.2014 </w:t>
      </w:r>
      <w:r>
        <w:rPr>
          <w:rFonts w:ascii="Times New Roman"/>
          <w:b w:val="false"/>
          <w:i w:val="false"/>
          <w:color w:val="ff0000"/>
          <w:sz w:val="28"/>
        </w:rPr>
        <w:t>N 25/218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Шетского района на 2014 год в сумме 5000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составе районного бюджета на 2014 год перечень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исполнение районого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в районном бюджете на 2014 год расходы по аппаратам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решения вводится в действие с 1 января 2014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20/166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Шетского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26/222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256"/>
        <w:gridCol w:w="4152"/>
        <w:gridCol w:w="3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 активами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Пробретение финансовых активов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10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-128445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20/166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256"/>
        <w:gridCol w:w="4152"/>
        <w:gridCol w:w="3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 активами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Пробретение финансовых активов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20/166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256"/>
        <w:gridCol w:w="4152"/>
        <w:gridCol w:w="3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 активами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Пробретение финансовых активов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810"/>
        <w:gridCol w:w="1811"/>
        <w:gridCol w:w="398"/>
        <w:gridCol w:w="3321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20/166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1"/>
        <w:gridCol w:w="4529"/>
      </w:tblGrid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326643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326643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56989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176565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171452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района 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67539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67539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  <w:tr>
        <w:trPr>
          <w:trHeight w:val="30" w:hRule="atLeast"/>
        </w:trPr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20/166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(программ), финансируемых</w:t>
      </w:r>
      <w:r>
        <w:br/>
      </w:r>
      <w:r>
        <w:rPr>
          <w:rFonts w:ascii="Times New Roman"/>
          <w:b/>
          <w:i w:val="false"/>
          <w:color w:val="000000"/>
        </w:rPr>
        <w:t>за счет средств местного бюджета на 2014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10"/>
        <w:gridCol w:w="1643"/>
        <w:gridCol w:w="1643"/>
        <w:gridCol w:w="1643"/>
        <w:gridCol w:w="2873"/>
        <w:gridCol w:w="25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20/166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района на 2014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20/166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года аппаратов акимов поселков</w:t>
      </w:r>
      <w:r>
        <w:br/>
      </w:r>
      <w:r>
        <w:rPr>
          <w:rFonts w:ascii="Times New Roman"/>
          <w:b/>
          <w:i w:val="false"/>
          <w:color w:val="000000"/>
        </w:rPr>
        <w:t>и сельских округов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1060"/>
        <w:gridCol w:w="1060"/>
        <w:gridCol w:w="3206"/>
        <w:gridCol w:w="1896"/>
        <w:gridCol w:w="1896"/>
        <w:gridCol w:w="16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489131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8"/>
        <w:gridCol w:w="1111"/>
        <w:gridCol w:w="1111"/>
        <w:gridCol w:w="3357"/>
        <w:gridCol w:w="1695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уллина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2951"/>
        <w:gridCol w:w="1490"/>
        <w:gridCol w:w="1490"/>
        <w:gridCol w:w="1490"/>
        <w:gridCol w:w="1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997"/>
        <w:gridCol w:w="997"/>
        <w:gridCol w:w="3014"/>
        <w:gridCol w:w="1258"/>
        <w:gridCol w:w="1522"/>
        <w:gridCol w:w="1522"/>
        <w:gridCol w:w="1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-Поляна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шоки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2951"/>
        <w:gridCol w:w="1490"/>
        <w:gridCol w:w="1490"/>
        <w:gridCol w:w="1490"/>
        <w:gridCol w:w="1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41"/>
        <w:gridCol w:w="1042"/>
        <w:gridCol w:w="3148"/>
        <w:gridCol w:w="1315"/>
        <w:gridCol w:w="1315"/>
        <w:gridCol w:w="1315"/>
        <w:gridCol w:w="1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Киикти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976"/>
        <w:gridCol w:w="976"/>
        <w:gridCol w:w="2951"/>
        <w:gridCol w:w="1490"/>
        <w:gridCol w:w="1490"/>
        <w:gridCol w:w="1490"/>
        <w:gridCol w:w="1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Тагылы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