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0a7" w14:textId="86ee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13 декабря 2012 года N 14/96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Приозерского городского маслихата Карагандинской области от 3 мая 2013 года N 19/138. Зарегистрировано Департаментом юстиции Карагандинской области 4 мая 2013 года N 2324.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2066, опубликовано в газете "Приозерский вестник" N 48/281 от 28 декабря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февраля 2013 года N 16/117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2164, опубликовано в газете "Приозерский вестник" N 8/289 от 22 февраля 2013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29 марта 2013 года N 18/135 "О внесении изменений в решение Приозерского городского маслихата от 13 декабря 2012 года N 14/96 "О городском бюджете на 2013-2015 годы" (зарегистрировано в Реестре государственной регистрации нормативных правовых актов за N 2276, опубликовано в газете "Приозерский вестник" N 15/296 от 12 апреля 2013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"4048125" заменить цифрами "4051885";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"150544" заменить цифрами "154304";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"4074313" заменить цифрами "3999700";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"78373";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"78373";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Карабалаев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мая 2013 года N 19/138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