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2a6c" w14:textId="bf92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Аральского районного маслихата от 19 декабря 2012 года N 65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февраля 2013 года N 76. Зарегистрировано Департаментом юстиции Кызылординской области 15 марта 2013 года за N 4419. Утратило силу в связи с истечением срока применения - (письмо Аральского районного маслихата Кызылординской области от 27 марта 2014 года N 03-16/97)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27.03.2014 N 03-16/97).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одиннадцатой сессии Аральского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4389, опубликовано в районной газете "Толқын" от 19 января 2013 года 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перечень местных бюджетных программ, не подлежащих секвестрированию в процессе исполнения местных бюджетов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Ш.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тринадцатой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"26" февраля 2013 года N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одиннадцатой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65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местных бюджетных программ, не подлежащих секвестрированию в процессе исполнения местных бюджетов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0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55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доставки в экстренных случаях тяжелобольных людей до ближайшей организации здравоохранения, оказывающей врачебную помощь.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