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4232" w14:textId="7cd4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2013 года N 137. Зарегистрировано Департаментом юстиции Кызылординской области 8 января 2014 года N 4570. Прекращено действие по истечении срока, на который решение было принято (письмо маслихата Аральского района Кызылординской области от 28 января 2015 года № 03-16/28)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маслихата Аральского района Кызылординской области от 28.01.2015 № 03-16/28).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бюджет района на 2014-2016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2014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доходы – 8 382 818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1 204 507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10 767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180 068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6 987 474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 xml:space="preserve">
затраты – 8 467 086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
чистое бюджетное кредитование – 27 353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31 158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3 805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 xml:space="preserve">
сальдо по операциям с финансовыми активами – 21 970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21 970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 xml:space="preserve">
дефицит (профицит) бюджета - - 133 591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финансирование дефицита (использование профицита) – 133 591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00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Учесть, что минимальный объем расходов бюджетных средств, направленных на содержание автомобильных дорог в размере 136 136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в размере 26 321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Установить объем расходов на 2014-2016 годы по бюджетным программам города районного значения поселков и сельских округов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районных бюджетных программ, не подлежащих секвестрированию в процессе исполнения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 1 января 2014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двадцать четвертой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Аральского районного маслихата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Жолмырзаев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Данабай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137 </w:t>
            </w:r>
          </w:p>
          <w:bookmarkEnd w:id="3"/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N 197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6"/>
        <w:gridCol w:w="1086"/>
        <w:gridCol w:w="6811"/>
        <w:gridCol w:w="2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8 382 818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6 987 474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8 467 086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 оценки имущества в целях 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5 465 946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4 574 875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4 479 100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«Отан», «Данк» от 26 июля 1999 года удостоенных высокого звания «Халық қаһарманы»,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 25 " декабря 2013 года N 137 </w:t>
            </w:r>
          </w:p>
          <w:bookmarkEnd w:id="7"/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220"/>
        <w:gridCol w:w="1220"/>
        <w:gridCol w:w="6134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`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497 414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4 180 408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137 </w:t>
            </w:r>
          </w:p>
          <w:bookmarkEnd w:id="34"/>
        </w:tc>
      </w:tr>
    </w:tbl>
    <w:bookmarkStart w:name="z1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220"/>
        <w:gridCol w:w="1220"/>
        <w:gridCol w:w="6134"/>
        <w:gridCol w:w="28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на 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5 425 478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4 231 475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орденами "Отан", "Даңқ", удостоенных высокого звания "Халық 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государственное пособие, назначаемое и выплачиваемое на детей до восемнадцати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 " декабря 2013 года N 137 </w:t>
            </w:r>
          </w:p>
          <w:bookmarkEnd w:id="60"/>
        </w:tc>
      </w:tr>
    </w:tbl>
    <w:bookmarkStart w:name="z1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Обьем расходов на 2014 год по бюджетным программам города, поселков, ауыльных округов района</w:t>
      </w:r>
    </w:p>
    <w:bookmarkEnd w:id="61"/>
    <w:bookmarkStart w:name="z6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Аральского районного маслихата Кызылординской области от 05.11.2014 </w:t>
      </w:r>
      <w:r>
        <w:rPr>
          <w:rFonts w:ascii="Times New Roman"/>
          <w:b w:val="false"/>
          <w:i w:val="false"/>
          <w:color w:val="ff0000"/>
          <w:sz w:val="28"/>
        </w:rPr>
        <w:t>N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 и распространяется на отношения возникшие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576"/>
        <w:gridCol w:w="1442"/>
        <w:gridCol w:w="1576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КБК-(123001000)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КБК-(123003000) 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КБК-(123004000) 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КБК-(123005000) 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КБК-(123006000) 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КБК-(123008000)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КБК-(123014000) 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КБК-(123026000) 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КБК-(123022000) 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КБК-(123040000)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КБК-(12304100) 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КБК-(123065000) 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Амануткел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 " декабря 2013 года N 137 </w:t>
            </w:r>
          </w:p>
          <w:bookmarkEnd w:id="90"/>
        </w:tc>
      </w:tr>
    </w:tbl>
    <w:bookmarkStart w:name="z1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2015 год аппарата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1487"/>
        <w:gridCol w:w="1487"/>
        <w:gridCol w:w="1487"/>
        <w:gridCol w:w="1353"/>
        <w:gridCol w:w="1487"/>
        <w:gridCol w:w="1487"/>
        <w:gridCol w:w="1487"/>
        <w:gridCol w:w="1487"/>
        <w:gridCol w:w="1487"/>
        <w:gridCol w:w="508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(123022000) 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(123065000)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137 </w:t>
            </w:r>
          </w:p>
          <w:bookmarkEnd w:id="118"/>
        </w:tc>
      </w:tr>
    </w:tbl>
    <w:bookmarkStart w:name="z1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на 2016 год аппарата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1"/>
        <w:gridCol w:w="1816"/>
        <w:gridCol w:w="1753"/>
        <w:gridCol w:w="1487"/>
        <w:gridCol w:w="1353"/>
        <w:gridCol w:w="1487"/>
        <w:gridCol w:w="1487"/>
        <w:gridCol w:w="1487"/>
        <w:gridCol w:w="77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(123001000) Функционирование аппарата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(123002000) 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 – (123005000)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(12300800)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(123009000)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(123011000) 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КБК – (123040000)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Аральск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Саксаульск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Жаксыкылыш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Аралкум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Бугень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Жанакурылыс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Каратерен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Жинишкекум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Камыстыбас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Райым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Мергенсай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Бекбауыл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Акирек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Косжар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Сазды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Атанши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Сапак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Жетес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Беларан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очередной двадцать четвертой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Аральского районного маслихата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"25" декабря 2013 года N 137 </w:t>
            </w:r>
          </w:p>
          <w:bookmarkEnd w:id="146"/>
        </w:tc>
      </w:tr>
    </w:tbl>
    <w:bookmarkStart w:name="z1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секвестрированию в процессе исполнения районных бюджетов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