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65d9" w14:textId="87e6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государственных услуг "Выдача лицензии, переоформление, выдача дубликатов лицензии на оказание услуг по складской деятельности с выдачей хлопковых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02 июля 2013 года № 190. Зарегистрировано Департаментом юстиции Мангистауской области 06 августа 2013 года № 2285. Утратило силу постановлением акимата Мангистауской области от 08 июля 2014 года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акимата Мангистауской области от 08 июля 2014 года № 172.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оказание услуг по складской деятельности с выдачей хлопковых расписок».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«Областное управление сельского хозяйства» (К.Ергалиев)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 -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транспорта и коммуникации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июля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июля 2013 года № 190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лицензии, переоформление, выдача дубликатов лицензии </w:t>
      </w:r>
      <w:r>
        <w:br/>
      </w:r>
      <w:r>
        <w:rPr>
          <w:rFonts w:ascii="Times New Roman"/>
          <w:b/>
          <w:i w:val="false"/>
          <w:color w:val="000000"/>
        </w:rPr>
        <w:t>
на оказание услуг по складской деятельности с выдачей хлопковых расписок» 1. Общие положения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оказание услуг по складской деятельности с выдачей хлопковых расписок» (далее – услуга) оказывается государственным учреждением «Областное управление сельского хозяйства» (далее – услугодатель), а также через веб – портал «электронного правительства» www.e.gov.kz или через веб – портал «Е–лицензирование»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подпункта 2)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развитии хлопковой отрасли», подпункта 3)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305 «Об утверждении стандарта государственной услуги «Выдача лицензии, переоформление, выдача дубликатов лицензии на оказание услуг по складской деятельности с выдачей хлопковых расписок»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 (электронная государственная услуга, содержащая медиа - 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государственной услуги «Выдача лицензии, переоформление, выдача дубликатов лицензии на оказание услуг по складской деятельности с выдачей хлопковых расписок»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бизнес - 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 - 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база данных «Юридические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бизнес - 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 – 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 ИНИС – информационная система «Интегрированная налоговая информационная система»;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медиа – 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потребитель – юридическое лицо, которому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 - функциональные единицы –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– документ, в котором информация представлена в электронно –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лицензия – лицензия в форме электронного документа, оформляемая и выдаваемая с использованием информационных технологии,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2"/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государственной услуги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ИС ГБД «Е-лицензирование» (диаграмма № 1 функционального взаимодействия при оказании государственной услуги через ИС ГБД «Е-лицензирование»)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ИС ГБД «Е-лицензирование» с помощью своего регистрационного свидетельства ЭЦП, которое хранится в интернет - браузере компьютера потребителя, при этом системой автоматически подтягивается и сохраняется сведения о потребителе с ГБД ЮЛ и сведения с ИС ИНИС (осуществляется для незарегистрированных потребителей на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 - браузер компьютера потребителя регистрационного свидетельства ЭЦП, процесс ввода потребителем пароля (процесс авторизации) на ИС ГБД «Е-лицензирование»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ИС ГБД «Е-лицензирование» подлинности данных о зарегистрированном потребителе через логин (БИН)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ИС ГБД «Е-лицензирование»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а также запрос через ШЭП о данных потребителя в ГБД ЮЛ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потребителя в ГБД ЮЛ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данных потребителя в ИС ИНИС,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на ИС ГБД «Е-лицензирование»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потребитель вводит данные об оплате либо осуществляет оплату через ШЭП на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9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условие 5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процесс 11 – формирование сообщения об отказе в запрашиваемой услуге в связи с имеющимися нарушениями, согласно пункта 16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процесс 12 – получение потребителем результата услуги (выдача лицензии, переоформление, выдача дубликата лицензии на оказание услуг по складской деятельности с выдачей хлопковых расписок либо мотивированный ответ об отказе в предоставлении государственной услуги в форме электронного документа, удостоверенного ЭЦП уполномоченного должностного лица),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государственной услуги через услугодателя)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о данных потребителя в ГБД ЮЛ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данных потребителя в ГБД ЮЛ и ИС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не подтверждением данных потребителя в ИС ИНИС,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сотрудником услугодателя формы запроса в части формы сведений и необходимых документов, предоставленных потребителем;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нарушениями, согласно пункту 16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(выдача лицензии, переоформление, выдача дубликата лицензии на оказание услуг по складской деятельности с выдачей хлопковых расписок либо мотивированный ответ об отказе в предоставлении государственной услуги в форме электронного документа, удостоверенного ЭЦП уполномоченного должностного лица),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потребителем статуса исполнения запроса по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4"/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государственной услуги</w:t>
      </w:r>
    </w:p>
    <w:bookmarkEnd w:id="5"/>
    <w:bookmarkStart w:name="z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 ИНИС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формы, шаблоны бланков в соответствии с которыми должен быть представлен результат оказания услуги (выходной документ).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по 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хлопковых расписок»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ИС ГБД</w:t>
      </w:r>
      <w:r>
        <w:br/>
      </w:r>
      <w:r>
        <w:rPr>
          <w:rFonts w:ascii="Times New Roman"/>
          <w:b/>
          <w:i w:val="false"/>
          <w:color w:val="000000"/>
        </w:rPr>
        <w:t>
«Е - лицензирование»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2948"/>
        <w:gridCol w:w="2737"/>
        <w:gridCol w:w="2737"/>
        <w:gridCol w:w="2948"/>
        <w:gridCol w:w="2737"/>
        <w:gridCol w:w="2317"/>
        <w:gridCol w:w="2739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3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вание»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вание»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вание»</w:t>
            </w:r>
          </w:p>
        </w:tc>
      </w:tr>
      <w:tr>
        <w:trPr>
          <w:trHeight w:val="79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браузер компьютера потребителя 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свидетельства ЭЦП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услугу, и заполняет формы (ввод данных) с учетом ее структуры и форматных требований, а также запрос через ШЭП в ИС ИНИС, в ГБД ЮЛ;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данных потребителя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(подписания) запроса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не подтвержде-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подлинности ЭЦП потребителя </w:t>
            </w:r>
          </w:p>
        </w:tc>
      </w:tr>
      <w:tr>
        <w:trPr>
          <w:trHeight w:val="55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но–распоряди-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услуге</w:t>
            </w:r>
          </w:p>
        </w:tc>
      </w:tr>
      <w:tr>
        <w:trPr>
          <w:trHeight w:val="30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27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если есть нарушения в данных потребителя;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авторизация прошла успешно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ошибка в данных потребителя, 5 – если без ошибки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5– если в ЭЦП ошибка,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 ЭЦП без ошибки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"/>
        <w:gridCol w:w="2623"/>
        <w:gridCol w:w="2018"/>
        <w:gridCol w:w="2421"/>
        <w:gridCol w:w="3027"/>
        <w:gridCol w:w="3431"/>
        <w:gridCol w:w="2623"/>
        <w:gridCol w:w="3029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7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вание»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вание»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Услугодатель/ИС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вание»</w:t>
            </w:r>
          </w:p>
        </w:tc>
      </w:tr>
      <w:tr>
        <w:trPr>
          <w:trHeight w:val="79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Наименованиедействия (процесса, процедуры, операции) и их описание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оплату через ШЭП на ПШЭПе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(подписание) запрос посредством ЭЦП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сообщение об отказе в запрашиваемой услуге, в связи с отсутствием оплаты за оказание услуги в ИС ГБД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вание»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потребителя) в ИС «Е-лицензирова-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 и обработка запроса в ИС «Е-лицензирова-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ние»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 нарушениями, согласно пункту 16 Стандарта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(выдача лицензии)</w:t>
            </w:r>
          </w:p>
        </w:tc>
      </w:tr>
      <w:tr>
        <w:trPr>
          <w:trHeight w:val="55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лицензии, переоформление, выдача дубликатов лицензии в форме электронного документа </w:t>
            </w:r>
          </w:p>
        </w:tc>
      </w:tr>
      <w:tr>
        <w:trPr>
          <w:trHeight w:val="300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рабочих дней,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рабочих дней,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615" w:hRule="atLeast"/>
        </w:trPr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– если есть нарушения в данных потребителя,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– если нет нарушений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7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3066"/>
        <w:gridCol w:w="3475"/>
        <w:gridCol w:w="3679"/>
        <w:gridCol w:w="2044"/>
        <w:gridCol w:w="3271"/>
        <w:gridCol w:w="3477"/>
      </w:tblGrid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ЮЛ, ИС ИНИС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9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услуги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ЮЛ, в ИС ИНИС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</w:tr>
      <w:tr>
        <w:trPr>
          <w:trHeight w:val="11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государственной услуге.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запроса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9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если есть нарушения в данных сотрудника;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авторизация прошла успешно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5– если есть нарушения в данных потребителя;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6–если нет нарушений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2802"/>
        <w:gridCol w:w="3203"/>
        <w:gridCol w:w="4805"/>
        <w:gridCol w:w="3804"/>
        <w:gridCol w:w="4406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11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в части формы сведений и необходимых документов, предоставленных потребителем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 нарушениями, согласно пункта 16 Стандарта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(выдача лицензии)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но–распоряди-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государственной услуге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лицензии, переоформление, выдача дубликатов лицензии в форме электронного документа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рабочих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есть нарушения в данных потребителя; 9 –если нет нарушений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по 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хлопковых расписок»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ИС ГБД «Е - лицензирование»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drawing>
          <wp:inline distT="0" distB="0" distL="0" distR="0">
            <wp:extent cx="91313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13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 при оказании государственной услуги через услугодателя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91059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059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(условные обозначения смотрите в бумажном варианте)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по 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хлопковых расписок»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лицензии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233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Мотивированный отказ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0518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по 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хлопковых расписок»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«качество» и «доступность»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