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ec3" w14:textId="5ef6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ноября 2013 года № 337. 
Зарегистрировано Департаментом юстиции Мангистауской области 28 декабря 2013 года № 2328. Утратило силу постановлением акимата Мангистауской области от 11 февраля 2016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№ 651 «О внесении изменений в Указ Президента Казахстан от 3 мая 2005 года № 1567 «О Кодексе чести государственных служащих Республики Казахстан»,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Мангистауской области (Рзаханов А.К.) обеспечить государственную регистрацию данного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 Рзаханова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 исполнительных органов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Мангистауской области (далее - Правила)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 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устанавливает основные правила поведения государственных служащих местных исполнительных органов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Руководители местных исполнительных органов области обеспечивают исполнение требований настоящих Правил, размещение его текста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в трехдневный срок после поступления на государственную службу должен быть ознакомлен с настоящими Правилами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исполнительных органов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