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a262" w14:textId="264a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Бейнеуского района Мангистауской области от 25 ноября 2013 года № 18/120. Зарегистрировано Департаментом юстиции Мангистауской области 13 декабря 2013 года № 2318. Утратило силу решением Бейнеуского районного маслихата Мангистауской области от 30 октября 2017 года № 18/145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30.10.2017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Бейнеуском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обусловленной денежной помощи в Бейнеуском районе.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июля 2012 года № 6/42 "О видах социальной помощи оказываем отдельным категориям нуждающихся граждан" (зарегистрировано в реестре государственной регистрации нормативных правовых актов за № 11-3-139, опубликованное 30 августа 2012 года в районной газете "Рауан" № 35(2058))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Бейнеуского районного маслихата по вопросам социальной защиты, законности и правопорядка (председатель комиссии Н.Хайруллаев).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регистрации в Департаменте юстиции Мангистауской области и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Бейнеуского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18/120 от 25 ноября 2013 г.</w:t>
            </w:r>
          </w:p>
        </w:tc>
      </w:tr>
    </w:tbl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Бейнеуском районе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Бейнеуском районе (далее - Правила)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памятные даты - события, имеющие общенародное историческое, духовное и культурное значение, оказавшие влияние на ход истории Республики Казахстан;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Мангистауской области за квартал, предшествующий обращению заявителя;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среднедушевой доход семьи (гражданина) – доля совокупного дохода семьи, приходящаяся на каждого члена семьи в месяц;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осуществляющий назначение и выплату социальной помощи - государственное учреждение "Бейнеуский районный отдел занятости, социальных программ и регистрации актов гражданского состояния;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-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Мангистауской области;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по выдаче социальной помощи –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Бейнеуского районного маслихата Мангистауской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32/230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23.06.2016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20.09.2016 </w:t>
      </w:r>
      <w:r>
        <w:rPr>
          <w:rFonts w:ascii="Times New Roman"/>
          <w:b w:val="false"/>
          <w:i w:val="false"/>
          <w:color w:val="ff0000"/>
          <w:sz w:val="28"/>
        </w:rPr>
        <w:t>№ 6/43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 отдельных категорий нуждающихся граждан, постоянно проживающих в административно – территориальной единице, принадлежащей к Бейнеускому району.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в денежной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раз в полугодие).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утверждаемых акиматом Мангистауской области.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памятным датам и праздничным дням предоставляется без учета дохода, единовременно, в следующих размерах: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22 марта – Праздник Наурыз: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алқа", "Күміс алқа" и награжденные орденами "Мать героиня", "Материнская слава" (1, 2, 3 степени), медалью "Медаль материнства" (2 степени) бывшего Союза ССР – 2 (два) месячных расчетных показателей.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аварии на Чернобыльской АЭС: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ликвидации аварии на Чернобыльской АЭС - 60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1986-1987 годах - 50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1988-1989 годах - 20 (двадцать) месячных расчетных показателей;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9 мая – День победы: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инвалидов ликвидации аварии на Чернобыльской АЭС) –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АЭС в 1986 - 1989 годах) - 50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 погибших (умерших, пропавших без вести) в Великой Отечественной войне, а также лицам, указанные в подпунктах 3 и 4 статьи 4 Закона Республики Казахстан "О специальном государственном пособии в Республике Казахстан" от 5 апреля 1999 года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– 20 000 (двадцать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ВОВ, членам семьи, родным погибших в ВОВ участников войны, посетившим в 2015 году города-герои и города воинской Славы, места боев, а также места захоронений воинов казахстанцев на территории стран участников СНГ (далее - Паломничество), по заявлению, одному члену семьи погибшего в боях воина, по фактическому расходу на проезд, питание и проживание, но не более 150000 (сто пятьдесят тысяч) тенге (без ограничения времени (дней) поездки);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 сопровождавшего на паломничестве ветерана ВОВ в 2015 году – в размере не более 150000 (сто пятьдесят тысяч) тенге.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"30 августа – День Конституции Республики Казахстан: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– 10 (десять) месячных расчетных показателей на каждого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–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была назначена персональная пенсия за особые заслуги перед Мангистауской областью, не получающих специального государственного социального пособия в соответствии с Законом Республики Казахстан "О специальном государственном пособии в Республике Казахстан" – 36 (тридцать шесть)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алқа", "Күміс алқа" и награжденные орденами "Мать героиня", "Материнская слава" (1, 2, 3 степени), медалью "Медаль материнства" (2 степени) бывшего Союза ССР – 2 (два) месячных расчетных показателей.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 в честь государственных праздников, Дня единства народа Казахстана, Дня Конституции, Дня независимости, Праздника Наурыз и в честь Дня инвалидов Республики Казахстан – 5 (пять) месячных расчетных показателей;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октября – Международный день пожилых людей;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Одиноко проживающим пенсионерам по возрасту старше 70 лет – 4 (четыре) месячных расчетных показателей;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искючен решением Бейнеуского районного маслихата Мангистауской области от 24.11.2014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28/193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инвалидам и инвалидам с детства до 18 лет в честь Международного Дня защиты детей – 5 (пять) месячных расчетных показателей;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искючен решением Бейнеуского районного маслихата Мангистауской области от 25.10.2016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7/54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16 декабря - День Независимости Республики Казахстан: пострадавшим и оправданным решением суда участникам декабрьских событии 1986 года - 50 (пятьдесят) месячных расчетных показателей, единовременно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Бейнеуского районного маслихата Мангистауской области от 21.04.2014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23/157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28/193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16.02.2015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30/211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опубликования), от 29.06.2015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32/230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опубликования; от 23.06.2016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25.10.2016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7/54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детям инвалидам до 18-ти лет, обучающимся на дому, предоставляется без учета доходов, ежемесячно в размере 5 (пять) месячных расчетных показателей.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лицам, имеющим социально-значимые заболевания предоставляется по заявлению, при отсутствии государственной пенсий или государственной социальной пособий по инвалидности, без учета доходов, в размере 26 (двадцать шесть) месячных расчетных показателей, один раз в год.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Бейнеуского районного маслихата Мангистауской области от 23.06.2016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лицам, пострадавшим вследствие стихийного бедствия или пожара, предоставляется по заявлению, не позднее 6–ти месяцев с момента наступления трудной жизненной ситуации, без учета доходов, в размере 50 (пятьдесят) месячных расчетных показателей, единовременно.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Бейнеуского районного маслихата Мангистауской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28/193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лицам, из семей, имеющих среднедушевой доход ниже черты бедности по Мангистауской области, предшествующий кварталу обращения, на бытовые нужды, на лечение, приобретение медикаментов, в связи со смертью одного из членов семьи, предоставляется по заявлению, единовременно. Размер оказываемой социальной помощи в каждом отдельном случае определяет специальная комиссия и указывает его в заключений о необходимости оказания социальной помощи. Предельный размер не должен превышать 40 (сорок) месячных расчетных показателей.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Бейнеуского районного маслихата Мангистауской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28/193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выплачивается для оплаты образовательных услуг за счет средств местного бюджета на соответствующий финансовый год, единовременно и ежемесячно на оплату частично покрывающие затраты на питание и проживание в размере 5 (пять) месячных расчетных показателей, cтудентам обучающимся по востребованным в регионе специальностям, получателям социальной помощи назначенной в прошедшие годы, до окончания периода обучения.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Бейнеуского районного маслихата Мангистауской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Социальная помощь инвалидам с детства, детям-сиротам, у которых умерли оба или единственный родитель и детям, оставшимся без попечения единственного или обоих родителей, без ограничения выбора специальности в любых высших учебных заведениях Республики Казахстан, предоставляется для оплаты образовательных услуг и ежемесячно частично покрывающие затраты на питание и проживание в размере 5 (пять)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Бейнеуского районного маслихата Мангистауской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7/54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без истребования заявлений от получателей, по спискам, утверждаемым уполномоченным органом на основании электронного и бумажного варианта списков, представленных Центром.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получателей, имеющих право на социальную помощь к памятным датам и праздничным дням, но не включенным в электронный вариант списков Центра по каким либо причинам, утверждаются дополнительные списки Центром в бумажном варианте.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документы, подтверждающий наступление трудной жизненной ситуации;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сведения о номере банковского счета в уполномоченной организации по выдаче социальной помощи;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(для студентов высших учебных заведений);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 на оказание образовательных услуг (для студентов высших учебных заведений);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лица (семьи), находящегося в трудной жизненной ситуации, с заявлением об оказании социальной помощи с указанием причины, по которой лицо (семья) не обращается самостоятельно, может обратиться: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из взрослых членов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опекун (попечитель);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 по доверенности в соответствии с гражданским законодательством Республики Казахстан.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предоставляются в подлинниках и копиях для сверки, после чего подлинники документов возвращаются заявителю.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>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решением Бейнеуского районного маслихата Мангистауской области от 20.09.2016 </w:t>
      </w:r>
      <w:r>
        <w:rPr>
          <w:rFonts w:ascii="Times New Roman"/>
          <w:b w:val="false"/>
          <w:i w:val="false"/>
          <w:color w:val="ff0000"/>
          <w:sz w:val="28"/>
        </w:rPr>
        <w:t>№ 6/43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Совокупный доход семьи исчисляется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решения Бейнеуского районного маслихата Мангистауской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Отказ в оказании социальной помощи осуществляется в случаях: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прожиточного минимума Мангистауской области.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расходов на предоставление социальной помощи осуществляется в пределах средств, предусмотренных бюджетом Бейнеуского района на текущий финансовый год, по бюджетной программе "Социальная помощь отдельным категориям нуждающихся граждан по решениям местных представительных органов".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Лица совершившие паломничество для получения социальной помощи по возвращению с паломничества предоставляют в Уполномоченный орган вместе с заявлением следующие документы: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подтверждающие родственные отношения заявителя с фронтовиком погибшим в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подтверждающий место захоронения фронтовика, письма-вызовы приглашающей стороны о посещении установленных мест захоронений, архивные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адресная справка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использованных проездных документов либо справки организации по выдаче проездного документа, подтверждающей их приобретение;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 подтверждающие проживание в гостинице или в других местах.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пунктам 29-1 в соответствии с решением Бейнеуского районного маслихата Мангистауской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29-2. Специальная комиссия по назначению социальной помощи на совершение паломничества принимает решение с указанием суммы выплат.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пунктам 29-2 в соответствии с решением Бейнеуского районного маслихата Мангистауской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29-3. Уполномоченный орган на основании решения специальной районной комиссии о назначении социальной помощи на паломничество, оказывает социальную помощь путем перечисления денежных средств на лицевой счет заявителя в банке второго уровня.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пунктам 29-3 в соответствии с решением Бейнеуского районного маслихата Мангистауской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32/230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и возврата предоставляемой социальной помощи</w:t>
      </w:r>
    </w:p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прекращается в случаях: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предоставленных заявителем.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Излишне выплаченные суммы подлежат возврату в добровольном порядке или ином установленном законодательством Республике Казахстан порядке.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рождения 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Подпись заявителя ____________________ Дата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Ф.И.О. должностного лица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уполномоченного заверять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составе семьи 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обследования для определения нуждаемости лица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Ф.И.О. заявителя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Адрес места жительства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Трудная жизненная ситуация, в связи с наступлением которой заявитель обратился за социальной помощью ___________________________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Состав семьи (учитываются фактически проживающие в семье) ________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669"/>
        <w:gridCol w:w="943"/>
        <w:gridCol w:w="1062"/>
        <w:gridCol w:w="1062"/>
        <w:gridCol w:w="1545"/>
        <w:gridCol w:w="3243"/>
        <w:gridCol w:w="1427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учебы)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неза-нятос-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подготовке (переподго-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товке,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квалификации) или в активных мерах содействия занятости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ситуа-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Зарегистрированы в качестве безработного в органах занятости _______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Количество детей: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</w:t>
      </w:r>
      <w:r>
        <w:rPr>
          <w:rFonts w:ascii="Times New Roman"/>
          <w:b w:val="false"/>
          <w:i/>
          <w:color w:val="000000"/>
          <w:sz w:val="28"/>
        </w:rPr>
        <w:t>указать или добавить иную категорию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жилья: ____________________________________________________________________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Доходы семьи: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2281"/>
        <w:gridCol w:w="526"/>
        <w:gridCol w:w="1292"/>
        <w:gridCol w:w="1514"/>
        <w:gridCol w:w="5463"/>
      </w:tblGrid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доход 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5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скот и птица), дачном и земельном участке (земельной доли)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среднем за месяц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автотранспорта (марка, год выпуска, правоустанавливающий документ, заявленные доходы от его эксплуатации)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иного жилья, кроме занимаемого в настоящее время, (заявленные доходы от его эксплуатации)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Сведения о ранее полученной помощи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Иные доходы семьи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Санитарно-эпидемиологические условия проживания: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(подписи)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составленным актом ознакомлен(а):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 проведения обследования отказываюсь _______________ Ф.И.О. и подпись заявителя (или одного из членов семьи), дата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участковой комиссии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Члены комиссии: 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 ____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"__"____________ 20__ г. ________________________________________ Ф.И.О., должность, подпись работника, акима поселка, села, сельского округа или уполномоченного органа,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Бейнеуского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18/120 от 25 ноября 2013 г.</w:t>
            </w:r>
          </w:p>
        </w:tc>
      </w:tr>
    </w:tbl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обусловленной денежной помощи в Бейнеуском районе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Правилы:слова "поселка" исключены - решением Бейнеуского районного маслихата Мангистауской области от 23.06.2016 </w:t>
      </w:r>
      <w:r>
        <w:rPr>
          <w:rFonts w:ascii="Times New Roman"/>
          <w:b w:val="false"/>
          <w:i w:val="false"/>
          <w:color w:val="ff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обусловленной денежной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правил оказания социальной помощи, установления размеров и определения перечня отдельных категорий нуждающихся граждан" и решением Бейнеуского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29/208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– 2017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оказания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текущих средств осуществляется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-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ассистенты – лица, привлекаемые отделом занятости и социальных программ на договорной основе для проведения консультаций, собеседований с претендентом, обратившимся к акиму села, сельского округа (далее –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консультанты по социальной работе – лица, привлекаемые отделом занятости и социальных программ на договорной основе для проведения консультаций, собеседований с претендентом, обратившимся в отдел занятости и социальных программ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обращения – месяц подачи заявления за назначением обусловленной денежной помощи в уполномоченный орган или к акиму сельского округа со всеми необходимыми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адресная социальная помощь (далее –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области – Управление координации занятости и социальных программ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Правилами исчисления совокупного дохода лица (семьи), претендующего на получение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лицо, представившее заявление от себя и от имени семьи на участие в проекте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- государственное учреждение "Бейнеуский районный отдел занятости, социальных программ и регистрации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претендент – лицо, обращающееся от себя и от имени семьи для участия в проекте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Бейнеуского районного маслихата Мангистауской области от 23.06.2016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3/23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2.Порядок выплаты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 выделенные на оказание обусловленной денежной помощи используются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ОДП;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консультантов по социальной работе и ассистентов;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печатной продукции, в том числе информационно-разъяснительного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Исключен решением Бейнеуского районного маслихата Мангистауской области от 23.06.2016 </w:t>
      </w:r>
      <w:r>
        <w:rPr>
          <w:rFonts w:ascii="Times New Roman"/>
          <w:b w:val="false"/>
          <w:i w:val="false"/>
          <w:color w:val="ff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ОДП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социального контракта активизации семьи и выплаты ОДП приостанавливается выплата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ОДП семье (лицу), имеющей среднедушевой доход ниже черты бедности, осуществляется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среднедушевым доходом семьи и чертой бедности определенной в области финансируется согласно пункта 10 "Правил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утвержденных постановлением правительства Республики Казахстан от 4 марта 2016 года №133;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Бейнеуского районного маслихата Мангистауской области от 23.06.2016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3/23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жилищно-коммунального хозяйства, развитие сельского предпринимательства, обучение и добровольное переселение, а также иные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социальной поддержки, предусмотренные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орган, аким сельского округа либо ассистент дают консультацию претенденту об условиях участия в проекте "Өрлеу" и при его согласии на участие проводят собеседование.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определяются: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 претендента на получение ОДП;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предоставляемых специальных социальных услуг членам семьи с учетом их индивидуальных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3)государственные меры оказания содействия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Претендент, подписавший лист собеседования, заполняет заявление на участие в проекте "Өрлеу", анкету о семейном и материальном положении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сведений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установление опеки (попечительства) над членом семьи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регистрацию по постоянному месту жительства, или адресной справки или справки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сведений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требуется в случаях, если заявитель в момент обращения является получателем государственной адресной социальной помощи и (или) государственного пособия на детей до восемнадцати лет, а также наличия возможности получения информации, содержащейся в них, из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акиму сельского округа – в подлинниках и копиях для сверки, после чего подлинники документов возвращаются заявителю;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уполномоченный орган – в подлинниках, которые сканируются и возвращаются заявителю, а электронные документы удостоверяются электронной цифровой подписью сотрудника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заполняемые заявителем,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представляются в подлинниках.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обеспечивает качество и соответствие электронных копий документов и сведений оригиналам, представленным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представления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заявителя и членов семьи в государственные информационные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после чего заявителю выдается отрывной талон с отметкой о принятии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или аким сельского округа в течение трех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заявителя, претендующего на участие в проекте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готовят заключение участковой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и передают его в уполномоченный орган или акиму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день заключения социального контракта активизации семьи принимает решение о назначении (отказе в назначении) ОДП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случае принятия решения об отказе в назначении ОДП направляет заявителю уведомление об отказе (с указанием причины)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Социальный контракт активизации семьи заключается на шесть месяцев с возможностью пролонгации на шесть месяцев, но не более одного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второй хранится в отделе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стационарного, амбулаторного лечения (при предоставлении подтверждающих документов от соответствующих медицинских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кроме основного (ых) претендента 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на основании решений о назначении (об отказе в назначении) ОДП осуществляет постановку на выплату ОДП 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Уведомление о назначении ОДП выдается заявителю при его личном обращении в уполномоченный орган или к акиму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Выплата ОДП осуществляется уполномоченным органом путем перечисления на банковские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Уполномоченный орган прекращает выплату ОДП на основании 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выплаты ОДП производится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невыполнения участником проекта "Өрлеу" обязательств по социальному контракту активизации семьи и социальному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расторжения социального контракта активизации семьи в связи с представлением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сведений об умерших или объявленных умершими, в том числе из государственной базы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сведений об освобожденных и отстраненных опекунах (попечителях).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имеющихся данных по получателям ОДП уполномоченным органом формируется потребность в бюджетных средствах на выплату ОДП.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Центр занятости проводит ежемесячный и ежеквартальный мониторинг исполнения социальных контрактов на базе автоматизированной информационной системы "Занятость".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Ассистенты ежемесячно в срок до 5 числа месяца, следующего за отчетным, представляют в уполномоченный орган отчет о сопровождении социального контракта активизации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Уполномоченный орган на основании информации, полученной из автоматизированной информационной системы "Социальная помощь", единой информационной системы социально-трудовой сферы, центра занятости, а также отчетов, полученных от ассистентов, проводит ежемесячный мониторинг заключенных контрактов активизации семьи и социальных контрактов, а также охват граждан ОДП и представляет в уполномоченный орган области в срок не позднее 10 числа месяца, следующего за отчетным, информацию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собеседования для участия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заявителя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специалиста отдела занятости и социальных программ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за обусловленной денежной помощью на основе социального контракта активизации семьи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семьи (одиноко проживающего гражданина):______________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взрослых неработающих членов семьи (места работы, должность, причины увольнения):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трудовой деятельности (мнение):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(супруга):____________________________________________________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взрослые члены семьи: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между членами семьи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Сложности в семье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(потенциал) семьи – оценка специалиста отдела занятости и социальных программ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Проблемы, беспокойства (трудности на сегодняшний день), что мешает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Желания семьи (одиноко проживающего гражданина)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Участник (и)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(подпись)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(дата) ______________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по адресу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(улица, № дома и квартиры,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уд. личности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(мою семью) в проект и назначить обусловленную денежную помощь на основании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членах моей семьи (доходы, образование, основные средства)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Моя семья (включая меня) состоит из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изменений в составе семьи обязуюсь в течение пятнадцати рабочих дней сообщить о 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отказываюсь от адресной социальной помощи (в случае если семья является получателем адресной социальной помощи) и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при наличии право прошу оказать мне и членам моей семье: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социальные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социальную помощь по решению местных представительных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 20 __ г.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(дата)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служебных отметок отдела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Документы приняты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 20 __ г.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(дата) (Ф.И.О. и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| Регистрационный номер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Заявление с прилагаемыми документами передано в участковую комиссию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"__"__________ 20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Принято "__"________ 20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 Ф.И.О. и подпись члена участковой комиссии,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уполномоченного органа о дате приема документов от акима поселка, села, сельского округа "__"_________ 20 __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лица, принявшего документы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 _ _ _ _ _ _ _ _ _ _ _ _ _ _ _ _ _ _ _ _ _ _ _ _ _ _ _ _ _ _ _ _ _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Заявление гр. _________________________ с прилагаемыми документами в количестве ___ штук, с регистрационным номером семьи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принято "____" _____________20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Ф.И.О., должность, подпись лица, принявшего документы _________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"/>
        <w:gridCol w:w="457"/>
        <w:gridCol w:w="466"/>
        <w:gridCol w:w="4293"/>
        <w:gridCol w:w="2619"/>
        <w:gridCol w:w="36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Посещают ли дети дошкольного возраста дошкольную организацию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341"/>
        <w:gridCol w:w="4699"/>
        <w:gridCol w:w="978"/>
        <w:gridCol w:w="978"/>
        <w:gridCol w:w="982"/>
        <w:gridCol w:w="434"/>
        <w:gridCol w:w="434"/>
        <w:gridCol w:w="71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 и членов семьи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 подтвержденные суммы доходов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предпринимательской деятельности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Жилищно-бытовые условия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площадь: __________ кв. м; форма собственности: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комнат без кухни, кладовых и коридора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жилища (в нормальном состоянии, ветхий, аварийный, без ремонта)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благоустройство жилища (водопровод, туалет, канализация, отопление, газ, ванна, лифт, телефон и т.д.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нужное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9504"/>
        <w:gridCol w:w="1065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 и т.д.)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заявитель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супруг (супруга)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родственники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ребенком-инвалидом до 16 лет (детьми-инвалидами до 16 лет) специальных социальных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Ваша оценка материального положения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хватает даже на питание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хватает только на питание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хватает только на питание и предметы первой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нет возможности обеспечивать детей одеждой, обувью и школьными принадлежностями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предполагаемой деятельности по выходу из трудной жизненной ситуации (мнение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каких активных мерах содействия занятости Вы можете принять участие: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трудоустройство на имеющие вакансии;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трудоустройство на рабочие места в рамках реализуемых инфраструктурных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профобучение (подготовка, переподготовка, повышение квалификации);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трудоустройство на социальное рабочее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"Молодежной практике";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 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(дата) 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семьи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1028"/>
        <w:gridCol w:w="4247"/>
        <w:gridCol w:w="2960"/>
        <w:gridCol w:w="1673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должностного лица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уполномоченного заверять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составе семьи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семьи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 (для расчета доходов)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4"/>
        <w:gridCol w:w="1518"/>
        <w:gridCol w:w="933"/>
        <w:gridCol w:w="4825"/>
      </w:tblGrid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т.ч. приусадебный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акима поселка,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должного лица органа,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подтверждать сведения о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личного подсобного хозяйства 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 государственных органов и (или)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при приеме документов от заявителя на назначение обусловленной денежной помощи формирует запросы по ИИН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следующих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и совместному месту жительства заявителя и членов семьи, включая усыновленных (удочеренных), сводных, и взятых под опеку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регистрации рождения (смерти) по ИИН детей заявителя,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доходах (заработная плата, социальные выплаты, доходы от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наличии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наличии и количестве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статусе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назначение обусловленной денежной помощи участнику проекта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17"/>
        <w:gridCol w:w="502"/>
        <w:gridCol w:w="1447"/>
        <w:gridCol w:w="502"/>
        <w:gridCol w:w="817"/>
        <w:gridCol w:w="502"/>
        <w:gridCol w:w="817"/>
        <w:gridCol w:w="818"/>
        <w:gridCol w:w="1132"/>
        <w:gridCol w:w="1133"/>
        <w:gridCol w:w="503"/>
        <w:gridCol w:w="503"/>
        <w:gridCol w:w="1448"/>
        <w:gridCol w:w="504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 отказе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участковой комиссией материального положения заявителя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 "___" 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Ф.И.О. заявителя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Дата и место рождения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Место работы,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Среднемесячный доход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Среднедушевой доход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Состав семьи (учитываются фактически проживающие в семье) ________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489"/>
        <w:gridCol w:w="517"/>
        <w:gridCol w:w="841"/>
        <w:gridCol w:w="517"/>
        <w:gridCol w:w="2245"/>
        <w:gridCol w:w="517"/>
        <w:gridCol w:w="842"/>
        <w:gridCol w:w="2463"/>
        <w:gridCol w:w="2352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Родственное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заявителю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место работы, учебы)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незанятости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регистрации в органах занятости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безработного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работах,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(переподготовке, повышении квалификации)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занятости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Всего трудоспособных _________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Незанятые по причинам, предусмотренным подпунктом 2) пункта 2 статьи 2 Закона "О государственной адресной социальной помощи"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причины незанятости (в розыске, в местах лишения свободы) ____________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несовершеннолетних детей 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обучающихся на полном государственном обеспечении 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Наличие социального контракта в рамках Дорожной карты занятости 2020:___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(Ф.И.О.)__________________________________________________________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(Ф.И.О.)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Получение обусловленных денежных пособий из Общественного фонда "Бота":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беременные и кормящие женщины __чел;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от 4 до 6 лет __чел;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с ограниченными возможностями __чел;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молодежь от 16 до 19 лет ___чел.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Условия проживания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(общежитие, арендное, приватизированное жилье, служебное жилье, жилой кооператив, индивидуальный жилой дом или иное)</w:t>
      </w:r>
      <w:r>
        <w:rPr>
          <w:rFonts w:ascii="Times New Roman"/>
          <w:b w:val="false"/>
          <w:i w:val="false"/>
          <w:color w:val="000000"/>
          <w:sz w:val="28"/>
        </w:rPr>
        <w:t xml:space="preserve"> нужное указать 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комнат без кухни, кладовой и коридора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в месяц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3936"/>
        <w:gridCol w:w="907"/>
        <w:gridCol w:w="1476"/>
        <w:gridCol w:w="5074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доход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скот и птица),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земельном участке (земельной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доли) 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автотранспорта (марка, год выпуска, правоустанавливающий документ, заявленные доходы от его эксплуатации)_________________________________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Видимые признаки нуждаемости (состояние мебели, жилья, электропроводки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Видимые признаки благополучия (тарелка спутниковой антенны, кондиционер, свежий дорогой ремонт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Санитарно-эпидемиологические условия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Другие наблюдения участковой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и подпись заявителя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______________________________ Ф.И.О. и подпись заявителя (или одного из членов семьи), дата (заполняется в случае отказа заявителя от проведения обследования).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участковой комиссии на участие заявителя в проекте "Өрлеу"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Участковая комиссия в соответствии с Правилами, рассмотрев заявление и прилагаемые к нему документы семьи (заявителя)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документов и результатов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включения семьи в проект.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 ____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"__"____________ 20__ г. ________________________________________ Ф.И.О., должность, подпись акима поселка, или работника отдела занятости и социальных программ,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от "___"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занятости и социальных программ по __________________ (району)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(изменении размера, отказе в назначении) обусловленной денежной помощи на основании социального контракта активизации семьи 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обусловленную денежную помощь семье на основании социального контракта активизации семьи с ____ 20__ г. по 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_________________ тенге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размер обусловленной денежной помощи на основании социального контракта активизации семьи с ____ 20__ г. по ____ 20 __ г. и установить в сумме __ тенге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Отказать в назначении обусловленной денежной помощи на основании социального контракта активизации семьи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(обоснование)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 программ 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обусловленной денежной помощи 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№ ______ об отказе в назначении обусловленной денежной помощи по проекту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заявителя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рождения заявителя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причине: 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возврата документов "____"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ЭЦП ответственного лица отдела занятости и социальных программ по проекту.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Ф.И.О.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социального контракта активизации семьи по проекту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745"/>
        <w:gridCol w:w="3762"/>
        <w:gridCol w:w="1073"/>
        <w:gridCol w:w="1074"/>
        <w:gridCol w:w="1746"/>
        <w:gridCol w:w="1075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№ ____ от "_________"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 (району)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приостановлении выплаты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заявителя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"_____" ________ 19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Приостановить выплату с "______" 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причине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обусловленной денежной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ассистента о проделанной работе по проекту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 за какой месяц отчет дата подготовки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 беседы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682"/>
        <w:gridCol w:w="1537"/>
        <w:gridCol w:w="1110"/>
        <w:gridCol w:w="1110"/>
        <w:gridCol w:w="1537"/>
        <w:gridCol w:w="765"/>
        <w:gridCol w:w="772"/>
        <w:gridCol w:w="2395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семьи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Проведенный мониторинг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2945"/>
        <w:gridCol w:w="4133"/>
        <w:gridCol w:w="320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лица, подготовившего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"/>
        <w:gridCol w:w="312"/>
        <w:gridCol w:w="312"/>
        <w:gridCol w:w="660"/>
        <w:gridCol w:w="660"/>
        <w:gridCol w:w="486"/>
        <w:gridCol w:w="1181"/>
        <w:gridCol w:w="834"/>
        <w:gridCol w:w="660"/>
        <w:gridCol w:w="660"/>
        <w:gridCol w:w="486"/>
        <w:gridCol w:w="2478"/>
        <w:gridCol w:w="660"/>
        <w:gridCol w:w="660"/>
        <w:gridCol w:w="486"/>
        <w:gridCol w:w="770"/>
        <w:gridCol w:w="770"/>
      </w:tblGrid>
      <w:tr>
        <w:trPr>
          <w:trHeight w:val="30" w:hRule="atLeast"/>
        </w:trPr>
        <w:tc>
          <w:tcPr>
            <w:tcW w:w="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шт.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количество лиц, заключивших социальный контракт с Центром занятости по проекту "Өрлеу", чел.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(из графы 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шт./чел.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чел.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чел.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чел.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чел.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чел.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чел.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контрактов шт.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чел.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семья является получателем адресной социальной помощи (АСП) и государственного пособия на детей до 18 лет (ГДП), то члены семьи указываются только в АСП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назначении и выплате обусловленной денежной помощи на __________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 на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584"/>
        <w:gridCol w:w="565"/>
        <w:gridCol w:w="722"/>
        <w:gridCol w:w="1349"/>
        <w:gridCol w:w="565"/>
        <w:gridCol w:w="565"/>
        <w:gridCol w:w="880"/>
        <w:gridCol w:w="4182"/>
        <w:gridCol w:w="878"/>
        <w:gridCol w:w="880"/>
        <w:gridCol w:w="879"/>
      </w:tblGrid>
      <w:tr>
        <w:trPr>
          <w:trHeight w:val="30" w:hRule="atLeast"/>
        </w:trPr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4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групп, престарелыми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графы.в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937"/>
        <w:gridCol w:w="937"/>
        <w:gridCol w:w="934"/>
        <w:gridCol w:w="935"/>
        <w:gridCol w:w="935"/>
        <w:gridCol w:w="935"/>
        <w:gridCol w:w="1775"/>
        <w:gridCol w:w="935"/>
        <w:gridCol w:w="935"/>
        <w:gridCol w:w="9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привлеченные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социальной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ДКЗ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социальные услуги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