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e8e9" w14:textId="a00e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на участке скважин № 9801, № 9802, № 9803, № 9804, № 9805, № 9806, № 9807 Федоровского хозяйственно-питьевого водозабора месторождения подземных вод "Опресненная полоса" в Федоровском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февраля 2013 года № 49. Зарегистрировано Департаментом юстиции Костанайской области 21 февраля 2013 года № 4032.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санитарной охраны на участке скважин № 9801, № 9802, № 9803, № 9804, № 9805, № 9806, № 9807 Федоровского хозяйственно-питьевого водозабора месторождения подземных вод "Опресненная полоса" в Федоровском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"Тобол-Торгайская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на участке скважин</w:t>
      </w:r>
      <w:r>
        <w:br/>
      </w:r>
      <w:r>
        <w:rPr>
          <w:rFonts w:ascii="Times New Roman"/>
          <w:b/>
          <w:i w:val="false"/>
          <w:color w:val="000000"/>
        </w:rPr>
        <w:t>№ 9801, № 9802, № 9803, № 9804, № 9805, № 9806, № 9807</w:t>
      </w:r>
      <w:r>
        <w:br/>
      </w:r>
      <w:r>
        <w:rPr>
          <w:rFonts w:ascii="Times New Roman"/>
          <w:b/>
          <w:i w:val="false"/>
          <w:color w:val="000000"/>
        </w:rPr>
        <w:t>Федоровского хозяйственно-питьевого водозабора</w:t>
      </w:r>
      <w:r>
        <w:br/>
      </w:r>
      <w:r>
        <w:rPr>
          <w:rFonts w:ascii="Times New Roman"/>
          <w:b/>
          <w:i w:val="false"/>
          <w:color w:val="000000"/>
        </w:rPr>
        <w:t>месторождения подземных вод "Опресненная</w:t>
      </w:r>
      <w:r>
        <w:br/>
      </w:r>
      <w:r>
        <w:rPr>
          <w:rFonts w:ascii="Times New Roman"/>
          <w:b/>
          <w:i w:val="false"/>
          <w:color w:val="000000"/>
        </w:rPr>
        <w:t>полоса" в Федоровском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"Санитарно-гидрологическое обоснование зоны санитарной охраны участка скважин №№ 9801-9807 Федоровского водозабора месторождения подземных вод "Опресненная полоса" (Заказчик Товарищество с ограниченной ответственностью "Чистый колодец").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