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c854" w14:textId="42ac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30 января 2010 года № 54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230. Зарегистрировано Департаментом юстиции Костанайской области 2 июля 2013 года № 4170. Утратило силу постановлением акимата Костанайской области от 25 февраля 2016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Правительства Республики Казахстан от 11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некоторые решения Правительства Республики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января 2010 года № 54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Костанайской области" (зарегистрировано в Реестре государственной регистрации нормативных правовых актов под № 3704, опубликовано 23 февраля 2010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в пункте 1 вышеуказанного постановления на казахском языке слова "ережелерін" и "ережелер" заменить соответственно словами "қағидаларын" и "қағидалар", заголовок и текст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Костанайской области (далее – Правила), утвержденных вышеуказанным постановлением, на казахском языке слово "ережелер" заменить словом "қағидалар",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Правил слова "ережелер", "Ереже", "Ережеде", "Ереженің", "Ережеге" заменить соответственно словами "қағидалар", "Қағида", "Қағидада", "Қағиданың", "Қағидаға",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архитектуры и градостроиельства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С. 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