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b6b4" w14:textId="61f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сентября 2011 года № 492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19 февраля 2013 года № 107. Зарегистрировано Департаментом юстиции Костанайской области 18 марта 2013 года № 4066. Утратило силу - Решением маслихата города Рудного Костанайской области от 25 сентября 2013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города Рудного Костанайской области от 25.09.2013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нуждающихся граждан" от 14 сентября 2011 года № 492 (номер в Реестре государственной регистрации нормативных правовых актов 9-2-191, опубликованное 14 октября 2011 года в городской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шестой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Рыженков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C. Костина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Искуженов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