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47a" w14:textId="0488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25 сентября 2013 года № 198. Зарегистрировано Департаментом юстиции Костанайской области 29 октября 2013 года № 4276. Утратило силу решением маслихата города Рудного Костанайской области от 6 июня 2016 года № 29</w:t>
      </w:r>
    </w:p>
    <w:p>
      <w:pPr>
        <w:spacing w:after="0"/>
        <w:ind w:left="0"/>
        <w:jc w:val="left"/>
      </w:pPr>
      <w:r>
        <w:rPr>
          <w:rFonts w:ascii="Times New Roman"/>
          <w:b w:val="false"/>
          <w:i w:val="false"/>
          <w:color w:val="ff0000"/>
          <w:sz w:val="28"/>
        </w:rPr>
        <w:t xml:space="preserve">      Сноска. Утратило силу решением маслихата города Рудного Костанайской области от 06.06.2016 </w:t>
      </w:r>
      <w:r>
        <w:rPr>
          <w:rFonts w:ascii="Times New Roman"/>
          <w:b w:val="false"/>
          <w:i w:val="false"/>
          <w:color w:val="ff0000"/>
          <w:sz w:val="28"/>
        </w:rPr>
        <w:t>№ 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решения Рудненского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Бушуева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"Рудненский городской</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_________________________ C. Костина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25 сентября 2013 года № 198</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прожиточный минимум</w:t>
      </w:r>
      <w:r>
        <w:rPr>
          <w:rFonts w:ascii="Times New Roman"/>
          <w:b w:val="false"/>
          <w:i w:val="false"/>
          <w:color w:val="000000"/>
          <w:sz w:val="28"/>
        </w:rPr>
        <w:t xml:space="preserve">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xml:space="preserve">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определения перечня категорий получателей социальной помощи и установления размеров социальной помощи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города Рудного Костанайской области от 29.04.2014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01.05.2014).</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в случае наступления трудной жизненной ситуации оказывается:</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относящейся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по фактическим затратам на оплату обучения в организации образования,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в размере не более 400 месячных расчетных показателей, перечисляемых двумя частями в течение учебного года;</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Единовременная социальная помощь ко Дню Победы оказывается:</w:t>
      </w:r>
      <w:r>
        <w:br/>
      </w:r>
      <w:r>
        <w:rPr>
          <w:rFonts w:ascii="Times New Roman"/>
          <w:b w:val="false"/>
          <w:i w:val="false"/>
          <w:color w:val="000000"/>
          <w:sz w:val="28"/>
        </w:rPr>
        <w:t>
      1) участникам и инвалидам Великой Отечественной войны, в размере 150 000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города Рудного Костанайской области от 16.01.2015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установить в размере однократного прожиточного минимума.</w:t>
      </w:r>
      <w:r>
        <w:br/>
      </w:r>
      <w:r>
        <w:rPr>
          <w:rFonts w:ascii="Times New Roman"/>
          <w:b w:val="false"/>
          <w:i w:val="false"/>
          <w:color w:val="000000"/>
          <w:sz w:val="28"/>
        </w:rPr>
        <w:t>
      </w:t>
      </w:r>
      <w:r>
        <w:rPr>
          <w:rFonts w:ascii="Times New Roman"/>
          <w:b w:val="false"/>
          <w:i w:val="false"/>
          <w:color w:val="000000"/>
          <w:sz w:val="28"/>
        </w:rPr>
        <w:t>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12.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13.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 получателя;</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предоставляет заявление в уполномоченный орган или акиму поселка, села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xml:space="preserve">
      4) сведения о доходах лиц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15.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w:t>
      </w:r>
      <w:r>
        <w:br/>
      </w: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документов, представленных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w:t>
      </w:r>
      <w:r>
        <w:br/>
      </w:r>
      <w:r>
        <w:rPr>
          <w:rFonts w:ascii="Times New Roman"/>
          <w:b w:val="false"/>
          <w:i w:val="false"/>
          <w:color w:val="000000"/>
          <w:sz w:val="28"/>
        </w:rPr>
        <w:t>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26.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27. Финансирование расходов на предоставление социальной помощи осуществляется в пределах средств, предусмотренных бюджетом города Рудного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Основания для прекращения и возврата предоставляемой социальной помощи</w:t>
      </w:r>
      <w:r>
        <w:br/>
      </w:r>
      <w:r>
        <w:rPr>
          <w:rFonts w:ascii="Times New Roman"/>
          <w:b w:val="false"/>
          <w:i w:val="false"/>
          <w:color w:val="000000"/>
          <w:sz w:val="28"/>
        </w:rPr>
        <w:t>
      28.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29.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Заключительное положение</w:t>
      </w:r>
      <w:r>
        <w:br/>
      </w: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25 сентября 2013 года № 198</w:t>
            </w:r>
          </w:p>
        </w:tc>
      </w:tr>
    </w:tbl>
    <w:p>
      <w:pPr>
        <w:spacing w:after="0"/>
        <w:ind w:left="0"/>
        <w:jc w:val="left"/>
      </w:pPr>
      <w:r>
        <w:rPr>
          <w:rFonts w:ascii="Times New Roman"/>
          <w:b/>
          <w:i w:val="false"/>
          <w:color w:val="000000"/>
        </w:rPr>
        <w:t xml:space="preserve"> Перечень признанных утратившими силу некоторых решений Рудненского городского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маслихата от 14 сентября 2011 года № 492 "Об оказании социальной помощи отдельным категориям нуждающихся граждан" (зарегистрированное в Реестре государственной регистрации нормативных правовых актов под номером 9-2-191, опубликованного 14 октября 2011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от 28 февраля 2012 года № 24 "О внесении изменений и дополнений в решение маслихата от 14 сентября 2011 года № 492 "Об оказании социальной помощи отдельным категориям нуждающихся граждан" (зарегистрированное в Реестре государственной регистрации нормативных правовых актов под номером 9-2-206, опубликованного 30 марта 2012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маслихата 6 декабря 2012 года № 81 "О внесении изменений и дополнения в решение маслихата от 14 сентября 2011 года № 492 "Об оказании социальной помощи отдельным категориям нуждающихся граждан" (зарегистрированное в Реестре государственной регистрации нормативных правовых актов под номером 3954, опубликованного 4 января 2013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маслихата от 19 февраля 2013 года № 107 "О внесении изменения в решение маслихата от 14 сентября 2011 года № 492 "Об оказании социальной помощи отдельным категориям нуждающихся граждан" (зарегистрированное в Реестре государственной регистрации нормативных правовых актов под номером 4066, опубликованного 21 марта 2013 года в городской газете "Рудненский рабочий").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