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dada" w14:textId="e9cd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4 мая 2013 года № 130. Зарегистрировано Департаментом юстиции Костанайской области 17 мая 2013 года № 4131. Утратило силу в связи с истечением срока действия (письмо маслихата Амангельдинского района Костанайской области от 27 января 2014 года № 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Амангельдинского района Костанайской области от 27.01.2014 № 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2013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седьмой сессии                   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М. Сакетов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