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8936" w14:textId="f778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 мая 2013 года № 118. Зарегистрировано Департаментом юстиции Костанайской области 16 мая 2013 года № 4130. Утратило силу постановлением акимата Карабалыкского района Костанайской области от 30 июня 2014 года № 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Карабалыкского района Костанайской области от 30.06.2014 № 256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с 18 апреля по 9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яровые пшеница, овес с 15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ячмень, просо с 20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гречиха и зернобобовые культуры с 20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зерновые с соблюдением зональных научно-обоснованных агротехнологий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масличные культуры с 18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кормовые (однолетние, многолетние травы текущего года) с 15 мая по 10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кукуруза и подсолнечник на силос с 15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кормовые, многолетние бобовые травы первого, второго и третьего годов жизни (первый срок) с 1 мая по 31 мая, (второй срок) с 5 июля по 10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озимые зерновые с 25 августа по 10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овощебахчевые с 25 апреля по 10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картофель с 10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многолетние травы, посеянные для залужения сенокосных угодий (первый срок) с 1 мая по 31 мая, (второй срок) с 5 июля по 10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Хакимжанова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отношения, возникшие с 18 апреля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М. Сокитбаев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