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4283" w14:textId="f4e4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29 сентября 2011 года № 388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12 марта 2013 года № 103. Зарегистрировано Департаментом юстиции Костанайской области 5 апреля 2013 года № 4085. Утратило силу решением маслихата Карасуского района Костанайской области от 22 октября 2013 года № 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Карасуского района Костанайской области от 22.10.2013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оказании социальной помощи отдельным категориям нуждающихся граждан" от 29 сентября 2011 года № 388 (зарегистрировано в Реестре государственной регистрации нормативных правовых актов № 9-13-135, опубликовано 19 октября 2011 года в газете "Қарасу өңірі")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"20" заменить цифрой "15";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"5" заменить цифрой "25";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и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Победы, единовременно, в размере 5 месячных расчетных показателей";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"10" заменить цифрой "15";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"4" заменить цифрой "6";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"2,5" заменить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инвалидам, без учета доходов, на возмещение расходов, связанных с проездом в санаторий и реабилитационные центры, единовременно, по фактическим затратам.".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и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Победы, единовременно, в размере 5 месячных расчетных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для инвалидов, без учета доходов, на возмещение расходов, связанных с проездом в санаторий и реабилитационные центры, единовременно,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санаторно-курортной карты или медицинской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проездные билеты от места жительства до места назначения и обратно.".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сессии:                       В. Бабушкин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Ерменова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