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412" w14:textId="2a06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октября 2013 года № 184. Зарегистрировано Департаментом юстиции Костанайской области 15 ноября 2013 года № 4295. Утратило силу решением маслихата Мендыкаринского района Костанайской области от 29 июля 2015 года №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Мендыкаринского района Костанайской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Мендыкаринского района Костанайской области от 19.03.2014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образования, культуры, социального обеспечения работающим в аульной (сельской) местности", (зарегистрировано в Реестре государственной регистрации нормативных правовых актов за № 9-15-120, опубликовано 7 января 2010 года в районной газете "Меңдіқара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Уразбеков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