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1e42" w14:textId="70c1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января 2009 года № 128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местности,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21 октября 2013 года № 145. Зарегистрировано Департаментом юстиции Костанайской области 5 ноября 2013 года № 4285. Утратило силу решением маслихата Узункольского района Костанайской области от 20 марта 2015 года № 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Узункольского района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19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местности, за счет средств районного бюджета" (зарегистрировано в Реестре государственной регистрации нормативных правовых актов за № 9-19-88, опубликовано 12 февраля 2009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местности, за счет средств районного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повышение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С. Руденко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Абдрахманова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