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81d9" w14:textId="43f8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мая 2013 года N 165/5. Зарегистрировано Департаментом юстиции Павлодарской области 28 мая 2013 года N 3543. Утратило силу постановлением акимата Павлодарской области от 24 апреля 2014 года № 130/4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24.04.2014 № 130/4.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пунктами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66 </w:t>
      </w:r>
      <w:r>
        <w:rPr>
          <w:rFonts w:ascii="Times New Roman"/>
          <w:b w:val="false"/>
          <w:i w:val="false"/>
          <w:color w:val="000000"/>
          <w:sz w:val="28"/>
        </w:rPr>
        <w:t>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культур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гербицидов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отечественными производителями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непосредственно у иностранных производителей удобрений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в 4 квартале предыдущего года у производителя и (или)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килограмм (литр) гербицидов, приобретенных у поставщика гербицидов в текущем году и 4 квартале предыдущего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2012 года N 77/4 "О некоторых вопросах субсидирования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N 3204, опубликовано в газетах "Сарыарқа самалы" от 04 мая 2012 года, N 52, "Звезда Прииртышья" от 04 мая 2012 года, N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мая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165/5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культур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8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(базовая норма бюджетных субсидий)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Пшеница, возделываемая с соблюдением зональных научно-обоснованных агротехнологий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(базовая норма бюджетных субсидий)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теплицы промышленного типа (1 культурооборот)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теплицы упрощенного типа (1 культурооборот)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капельном орошении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текущего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капельном орошении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года жизни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165/5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весенне-полевых и уборочных работ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243"/>
        <w:gridCol w:w="4704"/>
      </w:tblGrid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(базовая норма бюджетных субсидий)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Пшеница, возделываемая с соблюдением зональных научно-обоснованных агротехнологий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Зернобобовые, (базовая норма бюджетных субсидий)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- теплицы промышленного типа (1 культурооборот)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- теплицы упрощенного типа (1 культурооборот)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капельном орошении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текущего года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капельном орошении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первого, второго и третьего года жизни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165/5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 реализованных отечественными</w:t>
      </w:r>
      <w:r>
        <w:br/>
      </w:r>
      <w:r>
        <w:rPr>
          <w:rFonts w:ascii="Times New Roman"/>
          <w:b/>
          <w:i w:val="false"/>
          <w:color w:val="000000"/>
        </w:rPr>
        <w:t>
производителями в текущем году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921"/>
        <w:gridCol w:w="1937"/>
        <w:gridCol w:w="2535"/>
        <w:gridCol w:w="2737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тенге, до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марки "В"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4%)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O-42,2%; КCL-65%)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O-53%)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"Биобарс-М" сложносмешанное с микроэлементами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(тукосмеси NPK 16:16:16)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-24%, N-12%+микроэлементы)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165/5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 приобретенных у поставщика</w:t>
      </w:r>
      <w:r>
        <w:br/>
      </w:r>
      <w:r>
        <w:rPr>
          <w:rFonts w:ascii="Times New Roman"/>
          <w:b/>
          <w:i w:val="false"/>
          <w:color w:val="000000"/>
        </w:rPr>
        <w:t>
удобрений и (или) непосредственно у иностранных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удобрений в текущем 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020"/>
        <w:gridCol w:w="2076"/>
        <w:gridCol w:w="2396"/>
        <w:gridCol w:w="2617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тенге, до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-15%) (Россия)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гранулы (Россия)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 O-50,5%) порошок (Россия)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(Россия)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(Узбекистан)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(Ca:Mg:S) (Узбекистан)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(Узбекистан)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в канистрах (Узбекистан)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в цистернах (Узбекистан)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165/5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килограмм), приобретенных в 4 квартале предыдущего года</w:t>
      </w:r>
      <w:r>
        <w:br/>
      </w:r>
      <w:r>
        <w:rPr>
          <w:rFonts w:ascii="Times New Roman"/>
          <w:b/>
          <w:i w:val="false"/>
          <w:color w:val="000000"/>
        </w:rPr>
        <w:t>
у производителя и (или) у поставщика удобрений и (или)</w:t>
      </w:r>
      <w:r>
        <w:br/>
      </w:r>
      <w:r>
        <w:rPr>
          <w:rFonts w:ascii="Times New Roman"/>
          <w:b/>
          <w:i w:val="false"/>
          <w:color w:val="000000"/>
        </w:rPr>
        <w:t>
у иностранных производителей удобрений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576"/>
        <w:gridCol w:w="1284"/>
        <w:gridCol w:w="2534"/>
        <w:gridCol w:w="2736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тенге, до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марки "В"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4%)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O-42,2%; КCL-65%)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O-53%)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"Биобарс-М" сложносмешанное с микроэлементами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(тукосмеси NPK 16:16:16)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-24%, N-12%+ микроэлементы)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-15%) (Россия)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гранулы (Россия)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порошок (Россия)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(Россия)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(Узбекистан)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(Ca:Mg:S) (Узбекистан)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(Узбекистан)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в канистрах (Узбекистан)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в цистернах (Узбекистан)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165/5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</w:t>
      </w:r>
      <w:r>
        <w:br/>
      </w:r>
      <w:r>
        <w:rPr>
          <w:rFonts w:ascii="Times New Roman"/>
          <w:b/>
          <w:i w:val="false"/>
          <w:color w:val="000000"/>
        </w:rPr>
        <w:t>
килограмм (литр) гербицидов, приобретенных у поставщика</w:t>
      </w:r>
      <w:r>
        <w:br/>
      </w:r>
      <w:r>
        <w:rPr>
          <w:rFonts w:ascii="Times New Roman"/>
          <w:b/>
          <w:i w:val="false"/>
          <w:color w:val="000000"/>
        </w:rPr>
        <w:t>
гербицидов в текущем году и 4 квартале предыдущего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с изменениями, внесенными постановлением акимата Павлодарской области от 27.09.2013 </w:t>
      </w:r>
      <w:r>
        <w:rPr>
          <w:rFonts w:ascii="Times New Roman"/>
          <w:b w:val="false"/>
          <w:i w:val="false"/>
          <w:color w:val="ff0000"/>
          <w:sz w:val="28"/>
        </w:rPr>
        <w:t>N 345/10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73"/>
        <w:gridCol w:w="319"/>
        <w:gridCol w:w="1493"/>
        <w:gridCol w:w="478"/>
        <w:gridCol w:w="1553"/>
        <w:gridCol w:w="319"/>
        <w:gridCol w:w="479"/>
        <w:gridCol w:w="320"/>
        <w:gridCol w:w="1873"/>
      </w:tblGrid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килограмма, литра гербицидов, 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килограмм, литр приобретенных гербицидов, тенге, до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сплошного действия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в.р. (глифосат в виде калийной соли, 500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в.р. (глифосат, 540%)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(глифосат, 360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 (глифосат, 747 г/кг)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(глифосат, 360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 (глифосат, 540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в.р. (глифосат, 360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 (глифосат, 480 г/л)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Противоовсюжные гербициды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г/л+мефенпирдиэтил (антидот), 27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(феноксапроп-пэтил, 120 г/л+фенклоразолэтил, (антидот), 60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(феноксапро-п-пэтил, 140 г/л+фенклоразол-этил (антидот), 35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(феноксапроп-п-этил, 140 г/л+клоквинтоцетмексил, 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галоксифоп-Р-метил)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 +фенклоразол-этил (антидот), 50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 (феноксапроп-п-этил, 140 г/л+клоквинтоцет-мексил 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7,5%, э.м.в. (феноксапроп-п-этил, 69 г/л+мефенпир-диэтил (антидот), 75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(феноксапроп-п-этил, 140 г/л+клохинтоцет-мексил (антидот), 47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клодина-фоп-пропаргил+60 г/л клоквинтоцет-мексил)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100, 10%, э.м.в. (фенокса-проп-п-этил диэтил (антидот), 27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против двудольных сорняков
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 (2-этилгексиловый эфир - 2,4 дихлорфеноксиуксусной кислоты)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 (2,4-Д диметиламинная соль)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 (диметиламинные соли 2,4-Д, 357 г/л+дикамбы, 124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 +хлорсульфурон кислоты, 22, 2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(2-этилгексиловый эфир 2,4-Д кислоты, 950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г/л+2-этилгексиловый эфир дикамбы кислоты, 60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(2-этилгексиловый эфир 2,4-Д кислоты, 564 г/л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 (метрибузин, 700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в.д.г. (метсульфурон-метил, 600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в.д.г. (тифенсульфурон-метил, 750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в.к. (имазетапир, 100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2,4 дихлорфеноксиуксусной кислоты 600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(эфир кислоты 2,4-Д, 905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с.п. (метсульфурон-метил, 600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в.р. (2,4 Д диметиламинная соль, 720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г/кг+трибенурон-метил, 261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 с. (римсульфурон, 250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к.с. (метазахлор, 400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голд, 960, к.э. (С-метолахлор, 960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(метсульфорон-метил 600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г/л+имазамокс, 25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к.э. (2,4-Д кислота в виде 2-этилгексилового эфира, 850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(метсульфурон-метил, 600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г/л+амидосульфурон, 100 г/л+мефенпирдиэтил (антидот) 250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 (имазамокс, 40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(метсульфурон-метил, 600 г/кг)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 480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 Х 750, 75% в.р.к. (диметиламинная соль МСРА)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850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 Д кислота в виде 2-этилгексилового эфира, 850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 (бентазон, 480 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933"/>
        <w:gridCol w:w="2255"/>
        <w:gridCol w:w="1790"/>
        <w:gridCol w:w="2361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сплошного действия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 (глифосат, 360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Противоовсюжные гербициды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+антидот, 20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против двудольных сорняков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супер, 7,5% э.м.в. (феноксапроп-п-этил, 110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Игл, 10% к.э. (феноксапроп-п-этил, 100 г/л+ клоквинтоцет-мексил (антидот), 27 г/л)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(эфир кислоты 2,4-Д, 905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г/л+клодинафоп-пропаргил, 45г/л + клохвинтоцет-мексил (антидот), 34,5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Ратник, к.э. (этофумезат, 112 г/л+фенмедифарм, 91 г/л+десмедифам, 71 г/л)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г/л+ имазапир 15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200, к.э. (флуроксипир, 200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Зенкор, 70% с.п. (метрибузин, 700 г/кг)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 - турбо, 52% к.с. (хлоридазон, 520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в.д.г. (трибенурон-метил, 750 г/кг)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 флурасулам, 150 г/кг)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