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c5e94" w14:textId="d2c5e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Павлодарского городского маслихата от 14 сентября 2012 года N 64/10 "Об оказании социальной помощи отдельным категориям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Павлодара Павлодарской области от 21 января 2013 года N 115/14. Зарегистрировано Департаментом юстиции Павлодарской области 14 февраля 2013 года N 3419. Утратило силу решением маслихата города Павлодара Павлодарской области от 13 июня 2013 года N 156/20</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города Павлодара Павлодарской области от 13.06.2013 N 156/20.</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56 Бюджетного Кодекса Республики Казахстан, со </w:t>
      </w:r>
      <w:r>
        <w:rPr>
          <w:rFonts w:ascii="Times New Roman"/>
          <w:b w:val="false"/>
          <w:i w:val="false"/>
          <w:color w:val="000000"/>
          <w:sz w:val="28"/>
        </w:rPr>
        <w:t>стандартом</w:t>
      </w:r>
      <w:r>
        <w:rPr>
          <w:rFonts w:ascii="Times New Roman"/>
          <w:b w:val="false"/>
          <w:i w:val="false"/>
          <w:color w:val="000000"/>
          <w:sz w:val="28"/>
        </w:rPr>
        <w:t xml:space="preserve"> государственной услуги "Назначение и выплата социальной помощи отдельным категориям нуждающихся граждан по решениям местных представительных органов"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N 394, в целях совершенствования системы оказания социальной помощи отдельным категориям нуждающихся граждан, Павлодарский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решение</w:t>
      </w:r>
      <w:r>
        <w:rPr>
          <w:rFonts w:ascii="Times New Roman"/>
          <w:b w:val="false"/>
          <w:i w:val="false"/>
          <w:color w:val="000000"/>
          <w:sz w:val="28"/>
        </w:rPr>
        <w:t xml:space="preserve"> Павлодарского городского маслихата от 14 сентября 2012 года N 64/10 "Об оказании социальной помощи отдельным категориям граждан" (зарегистрировано в Реестре государственной регистрации нормативных правовых актов 9 октября 2012 года N 3233, опубликовано 15 октября 2012 года, 22 октября 2012 года в газете "Версия" N 41, 42 и 19 октября 2012 года, 29 октября 2012 года в газете "Шаhар" N 39, 40) следующие изменения:</w:t>
      </w:r>
      <w:r>
        <w:br/>
      </w:r>
      <w:r>
        <w:rPr>
          <w:rFonts w:ascii="Times New Roman"/>
          <w:b w:val="false"/>
          <w:i w:val="false"/>
          <w:color w:val="000000"/>
          <w:sz w:val="28"/>
        </w:rPr>
        <w:t>
</w:t>
      </w:r>
      <w:r>
        <w:rPr>
          <w:rFonts w:ascii="Times New Roman"/>
          <w:b w:val="false"/>
          <w:i w:val="false"/>
          <w:color w:val="000000"/>
          <w:sz w:val="28"/>
        </w:rPr>
        <w:t>
      подпункты 5), 8), 15), 23), 26) </w:t>
      </w:r>
      <w:r>
        <w:rPr>
          <w:rFonts w:ascii="Times New Roman"/>
          <w:b w:val="false"/>
          <w:i w:val="false"/>
          <w:color w:val="000000"/>
          <w:sz w:val="28"/>
        </w:rPr>
        <w:t>пункта 1</w:t>
      </w:r>
      <w:r>
        <w:rPr>
          <w:rFonts w:ascii="Times New Roman"/>
          <w:b w:val="false"/>
          <w:i w:val="false"/>
          <w:color w:val="000000"/>
          <w:sz w:val="28"/>
        </w:rPr>
        <w:t xml:space="preserve"> исключить;</w:t>
      </w:r>
      <w:r>
        <w:br/>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в абзаце втором подпункта 17) слова "67000 (шестьдесят семь тысяч) тенге" заменить на "68000 (шестьдесят восемь тысяч) тенге";</w:t>
      </w:r>
      <w:r>
        <w:br/>
      </w:r>
      <w:r>
        <w:rPr>
          <w:rFonts w:ascii="Times New Roman"/>
          <w:b w:val="false"/>
          <w:i w:val="false"/>
          <w:color w:val="000000"/>
          <w:sz w:val="28"/>
        </w:rPr>
        <w:t>
      в абзаце первом подпункта 21) слова "одиноко проживающим пенсионерам, которые обслуживаются специалистами государственного учреждения "Центр социального обслуживания на дому города Павлодара" для установки телефона по фактическим затратам, но не более 13000 (тринадцать тысяч) тенге;" исключить;</w:t>
      </w:r>
      <w:r>
        <w:br/>
      </w:r>
      <w:r>
        <w:rPr>
          <w:rFonts w:ascii="Times New Roman"/>
          <w:b w:val="false"/>
          <w:i w:val="false"/>
          <w:color w:val="000000"/>
          <w:sz w:val="28"/>
        </w:rPr>
        <w:t>
      в абзацах втором, пятом подпункта 21) слова "1000 (одна тысяча) тенге" заменить на "2000 (две тысячи) тенге";</w:t>
      </w:r>
      <w:r>
        <w:br/>
      </w:r>
      <w:r>
        <w:rPr>
          <w:rFonts w:ascii="Times New Roman"/>
          <w:b w:val="false"/>
          <w:i w:val="false"/>
          <w:color w:val="000000"/>
          <w:sz w:val="28"/>
        </w:rPr>
        <w:t>
      в абзаце седьмом подпункта 28) слова "Участникам программы занятости 2020 по реализации направления "Повышение мобильности трудовых ресурсов" размер выплаты составляет пятнадцать месячных расчетных показателей на одну семью. Социальная помощь оказывается во втором полугодии;" исключить.</w:t>
      </w:r>
      <w:r>
        <w:br/>
      </w:r>
      <w:r>
        <w:rPr>
          <w:rFonts w:ascii="Times New Roman"/>
          <w:b w:val="false"/>
          <w:i w:val="false"/>
          <w:color w:val="000000"/>
          <w:sz w:val="28"/>
        </w:rPr>
        <w:t>
</w:t>
      </w:r>
      <w:r>
        <w:rPr>
          <w:rFonts w:ascii="Times New Roman"/>
          <w:b w:val="false"/>
          <w:i w:val="false"/>
          <w:color w:val="000000"/>
          <w:sz w:val="28"/>
        </w:rPr>
        <w:t>
      2. Контроль за выполнением настоящего решения возложить на постоянную комиссию городского маслихата по социальной политике.</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по истечении 10 (десять)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Председатель сессии, секретарь</w:t>
      </w:r>
      <w:r>
        <w:br/>
      </w:r>
      <w:r>
        <w:rPr>
          <w:rFonts w:ascii="Times New Roman"/>
          <w:b w:val="false"/>
          <w:i w:val="false"/>
          <w:color w:val="000000"/>
          <w:sz w:val="28"/>
        </w:rPr>
        <w:t>
</w:t>
      </w:r>
      <w:r>
        <w:rPr>
          <w:rFonts w:ascii="Times New Roman"/>
          <w:b w:val="false"/>
          <w:i/>
          <w:color w:val="000000"/>
          <w:sz w:val="28"/>
        </w:rPr>
        <w:t>      городского маслихата                       М. Желнов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