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8b18c" w14:textId="318b1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"Присвоение спортивных разрядов и категорий: второй и третий, первый, второй и третий юношеские, тренер высшего и среднего уровня квалификации второй категории, инструктор-спортсмен высшего уровня квалификации второй категории, методист высшего и среднего уровня квалификации второй категории, судья по спорту"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Качирского района Павлодарской области от 21 января 2013 года N 15/1. Зарегистрировано Департаментом юстиции Павлодарской области 21 февраля 2013 года N 3428. Утратило силу постановлением акимата Качирского района Павлодарской области от 19 июня 2013 года N 182/6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Качирского района Павлодарской области от 19.06.2013 N 182/6.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"Об административных процедурах",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июля 2010 года N 745 "Об утверждении реестра государственных услуг, оказываемых физическим и юридическим лицам", в целях качественного оказания государственных услуг, акимат Качирского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"Присвоение спортивных разрядов и категорий: второй и третий, первый, второй и третий юношеские, тренер высшего и среднего уровня квалификации второй категории, инструктор-спортсмен высшего уровня квалификации второй категории, методист высшего и среднего уровня квалификации второй категории, судья по спорту".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Белялеву Г.Е.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Н. Күлжан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Качирского района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Павлодарской области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января 2013 года N 15/1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"Присвоение спортивных разрядов и категорий: второй и третий,</w:t>
      </w:r>
      <w:r>
        <w:br/>
      </w:r>
      <w:r>
        <w:rPr>
          <w:rFonts w:ascii="Times New Roman"/>
          <w:b/>
          <w:i w:val="false"/>
          <w:color w:val="000000"/>
        </w:rPr>
        <w:t>
первый, второй и третий юношеские, тренер высшего и среднего</w:t>
      </w:r>
      <w:r>
        <w:br/>
      </w:r>
      <w:r>
        <w:rPr>
          <w:rFonts w:ascii="Times New Roman"/>
          <w:b/>
          <w:i w:val="false"/>
          <w:color w:val="000000"/>
        </w:rPr>
        <w:t>
уровня квалификации второй категории, инструктор-спортсмен</w:t>
      </w:r>
      <w:r>
        <w:br/>
      </w:r>
      <w:r>
        <w:rPr>
          <w:rFonts w:ascii="Times New Roman"/>
          <w:b/>
          <w:i w:val="false"/>
          <w:color w:val="000000"/>
        </w:rPr>
        <w:t>
высшего уровня квалификации второй категории, методист высшего</w:t>
      </w:r>
      <w:r>
        <w:br/>
      </w:r>
      <w:r>
        <w:rPr>
          <w:rFonts w:ascii="Times New Roman"/>
          <w:b/>
          <w:i w:val="false"/>
          <w:color w:val="000000"/>
        </w:rPr>
        <w:t>
и среднего уровня квалификации второй категории,</w:t>
      </w:r>
      <w:r>
        <w:br/>
      </w:r>
      <w:r>
        <w:rPr>
          <w:rFonts w:ascii="Times New Roman"/>
          <w:b/>
          <w:i w:val="false"/>
          <w:color w:val="000000"/>
        </w:rPr>
        <w:t>
судья по спорту"</w:t>
      </w:r>
    </w:p>
    <w:bookmarkEnd w:id="2"/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"Присвоение спортивных разрядов и категорий: второй и третий, первый, второй и третий юношеские, тренер высшего и среднего уровня квалификации второй категории, инструктор-спортсмен высшего уровня квалификации второй категории, методист высшего и среднего уровня квалификации второй категории, судья по спорту" (далее – государственная услуга) оказывается государственным учреждением "Отдел культуры, развития языков, физической культуры и спорта Качирского района" (далее – уполномоченный орган) через филиал Качирского района Республиканского государственного учреждения "Центр обслуживания населения Павлодарской области" (далее – центр).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предоставляется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оказывается тренерам, методистам, инструкторам, спортсменам и судьям по спорту (далее - получатели).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"Присвоение спортивных разрядов и категорий: второй и третий, первый, второй и третий юношеские, тренер высшего и среднего уровня квалификации второй категории, инструктор-спортсмен высшего уровня квалификации второй категории, методист высшего и среднего уровня квалификации второй категории, судья по спорту",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июля 2012 года N 981 (далее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График работы: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уполномоченного органа с 9.00 часов до 18.30 часов за исключением выходных и праздничных дней, с перерывом на обед с 13.00 до 14.30 часов, по адресу: село Теренколь ул. Тәуелсіздік, 230;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центра с 9.00 часов до 19.00 часов, без обеденного перерыва, за исключением праздничных дней, выходной день воскресенье, по адресу: село Теренколь, улица Тургенева, 85а.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осуществляется в порядке электронной очереди без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Результатом государственной услуги являются выдача выписки из приказа о присвоении спортивного разряда или категории сроком на 5 лет на бумажном носителе либо мотивированный ответ об отказе в оказании государственной услуги в форме электронного документа.</w:t>
      </w:r>
    </w:p>
    <w:bookmarkEnd w:id="4"/>
    <w:bookmarkStart w:name="z1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Требования к порядку оказания государственной услуги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сроки оказания государственной услуги с момента обращения получателя не превышают 30 календарных дней (день приема документов не входит в срок оказания государственной услуги, при этом уполномоченный орган предоставляет результат оказания государственной услуги за день до окончания срока оказания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услуги, оказываемой на месте в день обращения получателя, не более 20 (двадцати)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получателя государственной услуги, оказываемой на месте в день обращения получателя, не более 20 (двадцати)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Основания для отказа в предоставлении государственной услуги указаны в 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Прием документов для оказания государственной услуги осуществляется работниками центра.</w:t>
      </w:r>
    </w:p>
    <w:bookmarkEnd w:id="6"/>
    <w:bookmarkStart w:name="z1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действий (взаимодействия)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 услуги</w:t>
      </w:r>
    </w:p>
    <w:bookmarkEnd w:id="7"/>
    <w:bookmarkStart w:name="z2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Для получения государственной услуги получатель предоставляет в центр перечень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При сдаче всех необходимых документов для получения государственной услуги получателю выдается расписка о приеме соответствующих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В процессе оказания государственной услуги задействованы следующие структурно-функциональные единицы (далее – единицы):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работник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специалист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комиссия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начальник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Текстовое табличное описание последовательности и взаимодействия административных действий (процедур) каждой единицы с указанием срока выполнения каждого административного действия (процедуры)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Схема, отражающая взаимосвязь между логической последовательностью административных действий в процессе оказания государственной услуги,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8"/>
    <w:bookmarkStart w:name="z2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государственную услугу</w:t>
      </w:r>
    </w:p>
    <w:bookmarkEnd w:id="9"/>
    <w:bookmarkStart w:name="z2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Должностные лица уполномоченного органа и работники центра несут ответственность за принимаемые ими решения и действия (бездействия) в ходе оказания государственной услуги в порядке, предусмотренном законами Республики Казахстан.</w:t>
      </w:r>
    </w:p>
    <w:bookmarkEnd w:id="10"/>
    <w:bookmarkStart w:name="z2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"Присвоение спортивных разрядов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категорий: второй и третий, первый,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второй и третий юношеские, тренер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высшего и среднего уровня квалификации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второй категории, инструктор-спортсмен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высшего уровня квалификации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второй категории, методист высшего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среднего уровня квалификации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второй категории, судья по спорту"   </w:t>
      </w:r>
    </w:p>
    <w:bookmarkEnd w:id="11"/>
    <w:bookmarkStart w:name="z2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Описание действий структурно-функциональных</w:t>
      </w:r>
      <w:r>
        <w:br/>
      </w:r>
      <w:r>
        <w:rPr>
          <w:rFonts w:ascii="Times New Roman"/>
          <w:b/>
          <w:i w:val="false"/>
          <w:color w:val="000000"/>
        </w:rPr>
        <w:t>
единиц (далее – единиц)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1"/>
        <w:gridCol w:w="2108"/>
        <w:gridCol w:w="1510"/>
        <w:gridCol w:w="1894"/>
        <w:gridCol w:w="1702"/>
        <w:gridCol w:w="1702"/>
        <w:gridCol w:w="1917"/>
        <w:gridCol w:w="1896"/>
      </w:tblGrid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Действия процессов (хода, потока работ)
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единиц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 центра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 уполномоченного органа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уполномоченного органа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уполномоченного органа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уполномоченного органа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 центра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 процедура, операции) и их описание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представленных получателем документов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Издает приказ о присвоении спортивных разрядов и категорий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Готовит проект выписки из приказа о присвоении спортивных разрядов и категорий либо мотивированного ответа об отказе в оказании государственной услуги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проекта выписки из приказа о присвоении спортивных разрядов и категорий либо мотивированного ответа об отказе в оказании государственной услуги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получателю выписки из приказа о присвоении спортивных разрядов и категорий либо мотивированного ответа об отказе в оказании государственной услуги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Расписка о приеме соответствующих документов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 о присвоении спортивных разрядов и категорий или отказе в рассмотрении представленных документов на присвоение спортивных разрядов и категорий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 о присвоении спортивных разрядов и категорий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выписки из приказа о присвоении спортивных разрядов и категорий либо мотивированного ответа об отказе в оказании государственной услуги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Выписка из приказа о присвоении спортивных разрядов и категорий либо мотивированный ответ об отказе в оказании государственной услуги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Выписка из приказа о присвоении спортивных разрядов и категорий либо мотивированный ответ об отказе в оказании государственной услуги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день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календарных дня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календарных дня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календарный день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календарный день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календарный день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"Присвоение спортивных разрядов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категорий: второй и третий, первый,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второй и третий юношеские, тренер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высшего и среднего уровня квалификации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второй категории, инструктор-спортсмен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высшего уровня квалификации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второй категории, методист высшего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среднего уровня квалификации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второй категории, судья по спорту"   </w:t>
      </w:r>
    </w:p>
    <w:bookmarkEnd w:id="13"/>
    <w:bookmarkStart w:name="z3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 процесса предоставления государственной услуги</w:t>
      </w:r>
    </w:p>
    <w:bookmarkEnd w:id="14"/>
    <w:p>
      <w:pPr>
        <w:spacing w:after="0"/>
        <w:ind w:left="0"/>
        <w:jc w:val="both"/>
      </w:pPr>
      <w:r>
        <w:drawing>
          <wp:inline distT="0" distB="0" distL="0" distR="0">
            <wp:extent cx="7073900" cy="8432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073900" cy="843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