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3dee" w14:textId="5293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общественных работ на 2013 год в Лебяжинском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Лебяжинского района Павлодарской области от 17 января 2013 года N 29/2. Зарегистрировано Департаментом юстиции Павлодарской области 04 февраля 2013 года N 3401. Утратило силу в связи с истечением срока действия (письмо руководителя аппарата акима Лебяжинского района Павлодарской области от 06 марта 2014 года N 31/1-36/89)</w:t>
      </w:r>
    </w:p>
    <w:p>
      <w:pPr>
        <w:spacing w:after="0"/>
        <w:ind w:left="0"/>
        <w:jc w:val="both"/>
      </w:pPr>
      <w:r>
        <w:rPr>
          <w:rFonts w:ascii="Times New Roman"/>
          <w:b w:val="false"/>
          <w:i w:val="false"/>
          <w:color w:val="ff0000"/>
          <w:sz w:val="28"/>
        </w:rPr>
        <w:t>      Сноска. Утратило силу в связи с истечением срока действия (письмо руководителя аппарата акима Лебяжинского района Павлодарской области от 06.03.2014 N 31/1-36/89).</w:t>
      </w:r>
    </w:p>
    <w:p>
      <w:pPr>
        <w:spacing w:after="0"/>
        <w:ind w:left="0"/>
        <w:jc w:val="both"/>
      </w:pPr>
      <w:r>
        <w:rPr>
          <w:rFonts w:ascii="Times New Roman"/>
          <w:b w:val="false"/>
          <w:i/>
          <w:color w:val="000000"/>
          <w:sz w:val="28"/>
        </w:rPr>
        <w:t>      Примечание РЦПИ.</w:t>
      </w:r>
      <w:r>
        <w:br/>
      </w:r>
      <w:r>
        <w:rPr>
          <w:rFonts w:ascii="Times New Roman"/>
          <w:b w:val="false"/>
          <w:i w:val="false"/>
          <w:color w:val="000000"/>
          <w:sz w:val="28"/>
        </w:rPr>
        <w:t>
</w:t>
      </w:r>
      <w:r>
        <w:rPr>
          <w:rFonts w:ascii="Times New Roman"/>
          <w:b w:val="false"/>
          <w:i/>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подпунктом 5) </w:t>
      </w:r>
      <w:r>
        <w:rPr>
          <w:rFonts w:ascii="Times New Roman"/>
          <w:b w:val="false"/>
          <w:i w:val="false"/>
          <w:color w:val="000000"/>
          <w:sz w:val="28"/>
        </w:rPr>
        <w:t>статьи 7</w:t>
      </w:r>
      <w:r>
        <w:rPr>
          <w:rFonts w:ascii="Times New Roman"/>
          <w:b w:val="false"/>
          <w:i w:val="false"/>
          <w:color w:val="000000"/>
          <w:sz w:val="28"/>
        </w:rPr>
        <w:t>,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от 23 января 2001 года «О занятости населения», в целях организации общественных работ для безработных, акимат Лебяжинского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организаций, виды, объемы и конкретные условия общественных работ, размер оплаты труда участников и источники их финансирования, определить спрос и предложения общественных работ на 2013 год.</w:t>
      </w:r>
      <w:r>
        <w:br/>
      </w:r>
      <w:r>
        <w:rPr>
          <w:rFonts w:ascii="Times New Roman"/>
          <w:b w:val="false"/>
          <w:i w:val="false"/>
          <w:color w:val="000000"/>
          <w:sz w:val="28"/>
        </w:rPr>
        <w:t>
</w:t>
      </w:r>
      <w:r>
        <w:rPr>
          <w:rFonts w:ascii="Times New Roman"/>
          <w:b w:val="false"/>
          <w:i w:val="false"/>
          <w:color w:val="000000"/>
          <w:sz w:val="28"/>
        </w:rPr>
        <w:t>
      2. Контроль за исполнением данного постановления возложить на заместителя акима района Касымову А.Ж.</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А. Курманова</w:t>
      </w:r>
    </w:p>
    <w:bookmarkStart w:name="z5"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Лебяжинского района    </w:t>
      </w:r>
      <w:r>
        <w:br/>
      </w:r>
      <w:r>
        <w:rPr>
          <w:rFonts w:ascii="Times New Roman"/>
          <w:b w:val="false"/>
          <w:i w:val="false"/>
          <w:color w:val="000000"/>
          <w:sz w:val="28"/>
        </w:rPr>
        <w:t xml:space="preserve">
Павлодарской области    </w:t>
      </w:r>
      <w:r>
        <w:br/>
      </w:r>
      <w:r>
        <w:rPr>
          <w:rFonts w:ascii="Times New Roman"/>
          <w:b w:val="false"/>
          <w:i w:val="false"/>
          <w:color w:val="000000"/>
          <w:sz w:val="28"/>
        </w:rPr>
        <w:t>
от 17 января 2013 года № 29/2</w:t>
      </w:r>
    </w:p>
    <w:bookmarkEnd w:id="1"/>
    <w:bookmarkStart w:name="z6" w:id="2"/>
    <w:p>
      <w:pPr>
        <w:spacing w:after="0"/>
        <w:ind w:left="0"/>
        <w:jc w:val="left"/>
      </w:pPr>
      <w:r>
        <w:rPr>
          <w:rFonts w:ascii="Times New Roman"/>
          <w:b/>
          <w:i w:val="false"/>
          <w:color w:val="000000"/>
        </w:rPr>
        <w:t xml:space="preserve"> 
Перечень организаций организующих</w:t>
      </w:r>
      <w:r>
        <w:br/>
      </w:r>
      <w:r>
        <w:rPr>
          <w:rFonts w:ascii="Times New Roman"/>
          <w:b/>
          <w:i w:val="false"/>
          <w:color w:val="000000"/>
        </w:rPr>
        <w:t>
общественные работы на 2013 год</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2128"/>
        <w:gridCol w:w="2317"/>
        <w:gridCol w:w="4182"/>
        <w:gridCol w:w="956"/>
        <w:gridCol w:w="1207"/>
        <w:gridCol w:w="2632"/>
      </w:tblGrid>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организаций</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общественных работ</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и конкретные условия общественных работ</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Спрос</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оплаты труда участников и источник их финансирования</w:t>
            </w:r>
          </w:p>
        </w:tc>
      </w:tr>
      <w:tr>
        <w:trPr>
          <w:trHeight w:val="1410"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Баймульдинского сельского округа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населенных пунктов</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500 шт.</w:t>
            </w:r>
            <w:r>
              <w:br/>
            </w:r>
            <w:r>
              <w:rPr>
                <w:rFonts w:ascii="Times New Roman"/>
                <w:b w:val="false"/>
                <w:i w:val="false"/>
                <w:color w:val="000000"/>
                <w:sz w:val="20"/>
              </w:rPr>
              <w:t>
</w:t>
            </w:r>
            <w:r>
              <w:rPr>
                <w:rFonts w:ascii="Times New Roman"/>
                <w:b w:val="false"/>
                <w:i w:val="false"/>
                <w:color w:val="000000"/>
                <w:sz w:val="20"/>
              </w:rPr>
              <w:t>Посадка кустарников 150 шт. Уборка территории 5000 куб.м.</w:t>
            </w:r>
            <w:r>
              <w:br/>
            </w:r>
            <w:r>
              <w:rPr>
                <w:rFonts w:ascii="Times New Roman"/>
                <w:b w:val="false"/>
                <w:i w:val="false"/>
                <w:color w:val="000000"/>
                <w:sz w:val="20"/>
              </w:rPr>
              <w:t>
</w:t>
            </w:r>
            <w:r>
              <w:rPr>
                <w:rFonts w:ascii="Times New Roman"/>
                <w:b w:val="false"/>
                <w:i w:val="false"/>
                <w:color w:val="000000"/>
                <w:sz w:val="20"/>
              </w:rPr>
              <w:t>Побелка деревьев, подрезка деревьев – 2000 штук, разбивка цветников и клумб – 350 кв.м., приведение в порядок памятников и обелисков, территорию парка – 500 кв.м., ремонт ограждений – 60 кв.м.</w:t>
            </w:r>
            <w:r>
              <w:br/>
            </w:r>
            <w:r>
              <w:rPr>
                <w:rFonts w:ascii="Times New Roman"/>
                <w:b w:val="false"/>
                <w:i w:val="false"/>
                <w:color w:val="000000"/>
                <w:sz w:val="20"/>
              </w:rPr>
              <w:t>
</w:t>
            </w:r>
            <w:r>
              <w:rPr>
                <w:rFonts w:ascii="Times New Roman"/>
                <w:b w:val="false"/>
                <w:i w:val="false"/>
                <w:color w:val="000000"/>
                <w:sz w:val="20"/>
              </w:rPr>
              <w:t>Очистка кладбищ сельского округа в количестве 7 шт. - 350 кв.м.</w:t>
            </w:r>
            <w:r>
              <w:br/>
            </w:r>
            <w:r>
              <w:rPr>
                <w:rFonts w:ascii="Times New Roman"/>
                <w:b w:val="false"/>
                <w:i w:val="false"/>
                <w:color w:val="000000"/>
                <w:sz w:val="20"/>
              </w:rPr>
              <w:t>
</w:t>
            </w:r>
            <w:r>
              <w:rPr>
                <w:rFonts w:ascii="Times New Roman"/>
                <w:b w:val="false"/>
                <w:i w:val="false"/>
                <w:color w:val="000000"/>
                <w:sz w:val="20"/>
              </w:rPr>
              <w:t>Приведение в порядок скотомогильников - 100 кв.м., очистка от мусора въездных дорог вдоль трассы 3-х населенных пунктов – 3000 кв.м. по 8 часов в день</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размере минимальной заработной платы, районный бюджет</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Охрана парков и лесонасаждений от животных</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часов по 8 часов 2 человека в течение 1-го месяца с учетом выходных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Жамбылского сельского округа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 350 штук, уборка территории – 6000 кв.м, подрезка деревьев – 700 штук, чистка снега – 510 куб.м, побелка деревьев – 1200 штук, побелка опорных столбов – 150 штук, ремонт ограждений – 70 кв. м по 8 часов в день</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размере минимальной заработной платы, районный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участковым комиссиям</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подворного обхода и других обследований 380 дворов</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Охрана парков и лесонасаждений от животных</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 часов по 8 часов в день с учетом выходных в течение 3 месяцев</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Казынского сельского округа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 250 штук, уборка территории мусора – 2500 кв.м, чистка снега 300 м.куб, побелка и подрезка деревьев 550 штук, побелка опорных столбов – 50 штук, ремонт ограждении – 100 кв.м, по 8 часов в день</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размере минимальной заработной платы, районный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участковым комиссиям</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подворного обхода и других обследований 166 дворов</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Кызылагашского сельского округа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 150 штук, уборка территории 8000 куб.м, подрезка деревьев 1000 штук, подбелка деревьев 1000 штук, чистка снега 300 куб.м. по 8 часов в день</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размере минимальной заработной платы, районный бюджет</w:t>
            </w:r>
          </w:p>
        </w:tc>
      </w:tr>
      <w:tr>
        <w:trPr>
          <w:trHeight w:val="1890"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Кызыласкерского сельского округа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1300 шт, уборка территорий прилегающей автотрассы 420,0 кв.м, чистка снега 610 куб.м, побелка деревьев, подрезка деревьев 1700 шт, побелка опорных столбов 170 шт, ремонт ограждении 80 кв.м. По 8 часов в день</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размере минимальной заработной платы, районный бюджет</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участковым комиссиям</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подворного обхода и других обследований 430 дворов</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Охрана парков и лесонасаждений от животных</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 часов по 8 часов 2 человека в течение 3-х месяцев с учетом выходных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Лебяжинского сельского округа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санитарная очистка села 7000 куб.м, чистка снега 1000 куб.м, посадка и поливка 1000 штук деревьев, побелка деревьев 1000 штук, подрезка деревьев 1000 штук, побелка опорных столбов 200 штук по 8 часов в день</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размере минимальной заработной платы, районный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участковым комиссиям</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подворного обхода и других обследований 789 дворов</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Майкарагайского сельского округа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200 штук, уборка территории 5000 кв.м, чистка снега 800 куб.м, побелка деревьев 1500 штук, подрезка деревьев 1500 штук, побелка опорных столбов 110 штук, ремонт ограждении 60 м.кв, по 8 часов день</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размере минимальной заработной платы, районный бюджет</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участковым комиссиям</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подворного обхода и других обследований 205 дворов</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Малыбайского сельского округа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территории от снега 1000 кв.м, благоустройство молодежного парка: покраска 60 кв.м, побелка 150 кв.м; побелка деревьев 200 штук, побелка автобусной будки 36 кв.м, побелка бордюров дорог и изгороди 1000 кв.м., посадка цветников 600 кв.м., уход за цветниками и саженцами деревьев 1000 кв.м., уборка и благоустройство центрального стадиона, детской площадки 3000 кв.м., покраска изгороди стадиона, памятника, фонтана и спортивных снарядов, весенняя обработка деревьев 100 штук, подготовка места для строительство мини хоккейного корта 720 кв.м. по 8 часов в день</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размере минимальной заработной платы, районный бюджет</w:t>
            </w:r>
          </w:p>
        </w:tc>
      </w:tr>
      <w:tr>
        <w:trPr>
          <w:trHeight w:val="30"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Шакинского сельского округа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100 штук, уборка территории 4000 кв.м., чистка снега 310 куб. м., побелка деревьев 1000 штук, подрезка деревьев 800 штук, ремонт ограждении 66 кв. м. по 8 часов в день</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размере минимальной заработной платы, районный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участковым комиссиям</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подворного обхода и других обследовании 239 дворов</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Шарбактинского сельского округа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озеленение населенных пунктов</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700 шт., уборка территории 10000 кв.м, чистка снега 750 куб.м, побелка деревьев 1600 штук, подрезка деревьев 1600 штук, побелка опорных столбов 150 шт., ремонт ограждений 60 кв. м., по 8 часов в день</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размере минимальной заработной платы, районный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участковым комиссиям</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подворного обхода и других обследований 422 дворов</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Ямышевского сельского округа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Благоустройство населенных пунктов</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деревьев – 600 штук, обрезка деревьев – 1000 штук, очистка снега – 1500 кв.м., уборка территории от мусора - 9000 кв.м., уборка трассы – 25 км, побелка столбов – 200 штук</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размере минимальной заработной платы, районный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участковым комиссиям</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документов 8 часов в день с учетом выходных в течение 3-х месяцев</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Охрана парков и лесонасаждений от животных</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8 часов в день с учетом выходных в течение трех месяцев</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color w:val="000000"/>
          <w:sz w:val="28"/>
        </w:rPr>
        <w:t>      Примечание: Все виды работ носят временный характер, представляется возможность временного трудоустройства лицам, не имеющих специального образования.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