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8234" w14:textId="fc58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июля 2013 года N 3/563. Зарегистрировано в Департаменте юстиции города Алматы 2 августа 2013 года за N 993. Утратило силу постановлением акимата города Алматы от 11 мая 2014 года N 2/339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11.05.2014 N 2/339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временного вывоза культурных ценностей».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4"/>
        <w:gridCol w:w="4286"/>
      </w:tblGrid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культуры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Кульбаев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Аманжолова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 аппарата акима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качества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аппарата акима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Суюндуков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2013 года № 3/563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
культурных ценностей»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временного вывоза культурных ценностей» (далее – государственная услуга) оказывается коммунальным государственным учреждением «Управление культуры города Алматы» (далее - услугодатель)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электронном виде, а также через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декабря 2006 года № 207 «О культуре» и Стандарта государственной услуги «Выдача свидетельства на право временного вывоза культурных ценностей»,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на портале свидетельства на право временного вывоза культурных ценностей,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форме электронного документа, подписанного ЭЦП уполномоченного лица управления культуры,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в течение десяти рабочих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услугодателю либо подаче электронного запроса с приложением необходимых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на портал в течение десяти рабочих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обжалования указан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размещена на интернет-ресурсе акимата города Алматы,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 - государственная база данных «Юридические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ИНИС - информационная система «Интегрированная налоговая информационная система»;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(услугополучатель,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Единый контакт-центр по вопросам оказания государственных услуг – информационно-справочная служба, обеспечивающая работу по предоставлению услугополучателям информации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СФЕ – структурно-функциональная единица.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при обращении услугополучателя через ИС ГБД «Е-лицензирование»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ИС ГБД «Е-лицензирование»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ГБД ЮЛ/ГБД ФЛ и с ИС ИНИС (осуществляется для незарегистрированных услугополучателей на ИС ГБД Е-лицензирование);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«Е-лицензирование»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«Е-лицензирование» подлинности данных о зарегистрированном услугополучателе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«Е-лицензирование»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запрос через ШЭП о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данных услугополучателя в ИС ИНИС,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государственной услуги (свидетельства на право временного вывоза культурных ценностей,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через услугодателя (диаграмма № 2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данные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услуге в связи с не подтверждением данных услугополучателя в ГБД ЮЛ/ГБД ФЛ, в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услугодателя формы запроса в части формы сведений и необходимых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(свидетельства на право временного вывоза культурных ценностей,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разрешительный документ (логина и пароля) для входа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государственной услуги «Выдача разрешительных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государственной услуги с помощью кнопки «Заказать государственной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БИН/ИИН выбирается автоматически, по результатам регистрации пользователя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автоматически проверяет данные по услугополучателю: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осуществляет проверку, запрашивая данные через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осуществляет проверку БИН/ИИН, запрашивая данные через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автоматически заполняет данные о пользователе;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сообщения о содержании в ИС ГБД «Е-лицензирование» информации запрашиваемой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БИН/ИИН; номер запроса; тип государственной услуги; статус запроса;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зайти в личный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перейти на вкладку «Мои разрешительные документы»;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просмотреть статус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услугополучателем цифровом носителе в формате Adobe Acrobat.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Необходимую информацию и консультацию по оказанию государственной услуги можно получить по телефону Единого контакт-центра по вопросам оказания государственных услуг: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СФЕ, которые участвуют в процессе оказания государственной 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услугополучателям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Требования, предъявляемые к процессу оказания государственной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Техническое условие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БИН/ИИН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ценностей»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</w:t>
      </w:r>
      <w:r>
        <w:br/>
      </w:r>
      <w:r>
        <w:rPr>
          <w:rFonts w:ascii="Times New Roman"/>
          <w:b/>
          <w:i w:val="false"/>
          <w:color w:val="000000"/>
        </w:rPr>
        <w:t>
Акимата города Алматы 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«Управление культуры города Алматы»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955"/>
        <w:gridCol w:w="1796"/>
        <w:gridCol w:w="2504"/>
        <w:gridCol w:w="2287"/>
        <w:gridCol w:w="2529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адрес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 ресурсы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272 58 83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дни, кроме выходных и праздничных дней, с 9.00 до 18.00 часов, с перерывом на обед с 13.00 до 14.00 часов.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ценностей»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
ИС ГБД «Е-лицензирование»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559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9883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143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вывоза культурных ценностей»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ИС ГБД Е-лицензирование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1981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1473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160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вывоза культурных ценностей»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</w:t>
      </w:r>
      <w:r>
        <w:br/>
      </w:r>
      <w:r>
        <w:rPr>
          <w:rFonts w:ascii="Times New Roman"/>
          <w:b/>
          <w:i w:val="false"/>
          <w:color w:val="000000"/>
        </w:rPr>
        <w:t>
и «доступность»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