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bc78" w14:textId="7fab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N 11/1 "О районном бюджете Жамбылского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5 июля 2013 года N 16/1. Зарегистрировано Департаментом юстиции Северо-Казахстанской области 18 июля 2013 года N 2326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5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2012 года № 11/1 «О районном бюджете Жамбылского района на 2013-2015 годы» (зарегистрировано в Реестре государственной регистрации нормативных правовых актов под № 2066 от 16 января 2013 года, опубликовано 1 февраля 2013 года в газете «Ауыл арайы», 1 февраля 2013 года в газете «Сельская новь»,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доходы – 2 700 674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273 732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2 420 442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2 807 956,1 тысяч тенге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20 896,8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24 105,8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-130 883,9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130 883,9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3 209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110 724,9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4191 тысяч тенге – на реализацию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7 001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613 тысяч тенге – на развитие сельских населенных пунктов в рамках Дорожной карты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 внеочередной сессии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Сураганов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Жамбылского района»          С. Садвокасова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июля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16/1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9153"/>
        <w:gridCol w:w="1853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2 700 674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2 420 442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2 420 442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9053"/>
        <w:gridCol w:w="22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2 807 956,1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2 178 611,2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1 955 039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-130 883,9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693"/>
        <w:gridCol w:w="9253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