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ba50" w14:textId="d81b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разрешений на обучение в форме экстерната в организациях основного среднего, общего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15 января 2013 года N 16. Зарегистрировано Департаментом юстиции Северо-Казахстанской области 15 февраля 2013 года N 2180. Утратило силу постановлением акимата Кызылжарского района Северо-Казахстанской области от 24 мая 2013 года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постановлением акимата Кызылжарского района Северо-Казахстанской области от 24 мая 2013 года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Кызылжарского района Северо - 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«Выдача разрешений на обучение в форме экстерната в организациях основного среднего, общего среднего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Кызылжарского района Северо – Казахстанской области Жумабаеву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 О. Каппасов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«15» января 2013 года № 16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«Выдача разрешений на обучение в форме экстерната в организациях основного среднего,</w:t>
      </w:r>
      <w:r>
        <w:br/>
      </w:r>
      <w:r>
        <w:rPr>
          <w:rFonts w:ascii="Times New Roman"/>
          <w:b/>
          <w:i w:val="false"/>
          <w:color w:val="000000"/>
        </w:rPr>
        <w:t>
общего среднего образования»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«Выдача разрешений на обучение в форме экстерната в организациях основного среднего, общего среднего образования» (далее -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образования - организация среднего образования Республики Казахстан, реализующая общеобразовательные учебные программы основного среднего, общего среднего образования, независимо от формы собственности и ведомственной подчиненности;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(акимат) -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 (далее – МИО);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получатель государственной услуги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государственное учреждение «Кызылжарский районный отдел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экстернат Ғ –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программы.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«Кызылжарский районный отдел образования» (далее – уполномоченный орган) и организациями образования Кызылжарского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на обучение в форме экстерната в организациях основного среднего, общего среднего образования»,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разрешение на обучение в форме экстерната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- физическим лицам (далее - получатель государственной услуги)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стендах, расположенных в организациях образования, а также на официальном сайте уполномоченного органа kyzyl@edu-sko.kz и на сайте Министерства образования и науки Республики Казахстан –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составляют пятнадцать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осуществляется ежедневно с 9.00 до 18.30 часов, за исключением выходных и праздничных дней,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осуществляется в здании организаций образования, которые определяются по указанию уполномоченного органа, куда получатель государственной услуги обратился для получения разрешения на обучение в форме экстерната.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внутри здания, где предоставляется услуга, по размерам, расположению и конфигурации соответствует условиям для предоставления качественных услуг. Для приемлемости условий ожидания и подготовки необходимых документов помещения оборудованы креслами и стульями.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справка-заключение медико-социальной экспертизы (далее - МСЭ) о состоянии здоровья обучающегося;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 временном проживании за рубежом родителей обучающегося или лиц, их заменяющих, документ, подтверждающий обучение за рубежом по линии обмена школьниками;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табелей (нотариально заверенные) успеваемости за последний класс обучения обучающегося.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результата оказания услуги - посредством личного посещения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не имеющие возможности обучаться в общеобразовательных организациях образования по состоянию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обучающиеся, временно проживающие за рубежом или выезжающие на постоянное место жительства, либо обучающиеся по линии международного обмена школьниками: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не завершившие своевременное обучение в организациях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произвольной форме на имя руководителя организации образования не позднее 1 декабря текущего учебного года и документы, предусмотренные 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> настоящего Регламента, в организацию образования, ответственное лицо организации образования регистрирует заявление в журнале и выдает получателю государственной услуги опись с отметкой о дне получения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 налагает резолюцию и направляет ответственному лицу организации образования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организации образования сопроводительным письмом отправляет весь пакет документов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уполномоченного органа регистрирует письмо, направляет для наложения резолюции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накладывает резолюцию и передает для исполнения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осуществляет проверку полноты и достоверности поступивших документов данных и готовит разрешение на обучение в форме экстерната,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местный исполнительный орган разрешает получателю государственной услуги обучение в форме экстерната либо отказывает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специалист уполномоченного органа направляет результат государственной услуги в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ответственное лицо организации образования регистрирует результат оказания государственной услуги и выдает получателю государственной услуги разрешение на обучение в форме экстерната, либо мотивированный ответ об отказе в предоставлении услуги.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4.Описание порядка действия (взаимодействия) в процессе оказания государственной услуги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все должностные лица, задействованные в оказании государственной услуги (далее – должностные лица),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экстерната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образования»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 по оказанию государственной услуги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«Кызылжарский районный отдел образования»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Кызылжарский район 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2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8(71538)2-11-63</w:t>
            </w:r>
          </w:p>
        </w:tc>
      </w:tr>
    </w:tbl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экстерната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образования»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Организации образования по оказанию государственной услуги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3906"/>
        <w:gridCol w:w="3359"/>
        <w:gridCol w:w="3425"/>
        <w:gridCol w:w="2476"/>
      </w:tblGrid>
      <w:tr>
        <w:trPr>
          <w:trHeight w:val="6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«Архангельская средняя школа»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с.Архангельское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(71538)23774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«Асановская средняя школа»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с.Асаново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(71538)24445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«Бескольская средняя школа-гимназия»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а.Бесколь, ул.Гагарина, 12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(71538)21305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«Бескольская средняя школа № 2» государственного учреждения «Кызылжарский районный отдел образования» акимата Кызылжарского района Северо-Казахстанской области 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а.Бесколь, ул.спортивная, 13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(71538)20332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«Школа- лицей «Парасат»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а.Бесколь, ул.Институтская, 1а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(71538)21954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«Большемалышенская средняя школа»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с.Большая Малышка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(71538)35764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«Бугровская средняя школа»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с.Бугровое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(71539)23987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«Боголюбовская средняя школа»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с.Боголюбово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(71538)23683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«Беловская средняя школа»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с.Белое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(71538)27101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«Вагулинская средняя школа»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с.Вагулино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(71538)53023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«Водопроводная средняя школа»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с.Водопроводное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(71538)51828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«Красноярская средняя школа»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с.Красноярка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(71538)27171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«Кондратовская средняя школа»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с.Кондратовка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(71538)51734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«Налобинская средняя 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с.Налобино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(71538)33949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«Новокаменская средняя школа»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с.Новокаменка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(71538)25594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«Новоникольская средняя школа»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с.Новоникольское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(71538)25175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«Озерная средняя школа»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с.Прибрежное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(71538)25454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«Пеньковская средняя школа»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с.Пеньково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(71538)27548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«Пресновская средняя 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с.Пресновка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(71538)35439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«Петерфельдская средняя школа» государственного учреждения «Кызылжарский районный отдел образования» акимата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с.Петерфельд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(71538)23017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«Рассветская средняя 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с.Рассвет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(71538)52473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«Совхозная средняя 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с.Знаменское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(71538)26746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«Сивковская средняя школа» государственного учреждения «Кызылжарский районный отдел образования» акимата Кызылжарского района Северо-Казахстанской области 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с.Виноградовка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(71538)53415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«Соколовская средняя 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с.Соколовка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(71538)31388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«Шаховская средняя 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с.Шаховское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(71538)24635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«Якорьская средняя школа» государственного учреждения «Кызылжарский районный отдел образования» акимата Кызылжарского района Северо-Казахстанской области 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с.Якорь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(71538)34369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«Березовская основная 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с.Березовка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(71538)53581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«Вознесенская основная 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с.Вознесенка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(71538)51167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«Глубоковская основная 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с.Глубокое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(71538)35939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«Долматовская основная школа» государственного учреждения «Кызылжарский районный отдел образования» акимата Кызыджарского района Северо-Казахстанской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с.Долматово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(71538)53634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«Дубровинская основная 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с.Дубровное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(71538)53280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«Жиляковская основная 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с.Желяково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(71538)37195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«Кустовская основная 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с.Кустовое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(71538)53043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«Красногоровская основная 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с.Красная Горка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(71538)51838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«Надеждинская основная 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с.Надежка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(71538)51185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«Новоалександров-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основная 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 Новоалександров-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(71538)51568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«Подгорненская основная 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с.Подгорное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(71538)52340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«Приишимская основная 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Кызылжарский район, с. Приишимка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(71538)52415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«Чапаевская основная школа» Кызылжарского района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Кызылжарский район, с.Чапаево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(71538)52546</w:t>
            </w:r>
          </w:p>
        </w:tc>
      </w:tr>
    </w:tbl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обучение в форме экстерната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организациях основного среднего, общего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образования»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Описание последовательности и взаимодействия административных действий (процедур)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1935"/>
        <w:gridCol w:w="1720"/>
        <w:gridCol w:w="2150"/>
        <w:gridCol w:w="1935"/>
        <w:gridCol w:w="2150"/>
        <w:gridCol w:w="2366"/>
        <w:gridCol w:w="1720"/>
        <w:gridCol w:w="1506"/>
        <w:gridCol w:w="1936"/>
        <w:gridCol w:w="2152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лицо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лицо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лицо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 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и их описание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страция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с выдачей описи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Налагает резолюцию и направля-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лицу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для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 орган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сопро-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тельным письмом весь пакет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 орган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письмо, направля-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для наложе-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резолюции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резолюцию и направляет для исполнения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твляет провер-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полноты и 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верности 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данных и готовит 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на 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форме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ната,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в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шает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в форме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 либо 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зывает в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зацию образования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трирует результат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и выдает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 обучение в форме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ната,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 в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 услуги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описи с отмет-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 дне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 документы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на 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форме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ната,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 в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 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в форме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 в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 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 в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на обучение в форме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зациях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 в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 услуги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 обучение в форме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зациях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 в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 услуги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неза-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 при сдаче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минут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дня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10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дней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Выдается незамед-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лительно при обраще-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 использования (основной процесс)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8"/>
        <w:gridCol w:w="2708"/>
        <w:gridCol w:w="3125"/>
        <w:gridCol w:w="3333"/>
        <w:gridCol w:w="3750"/>
        <w:gridCol w:w="3126"/>
      </w:tblGrid>
      <w:tr>
        <w:trPr>
          <w:trHeight w:val="30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регистрация заявления и документов и выдача получателю государственной услуги описи с отметкой о дне получение документов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 Налагает резолюцию и направляет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лицу организации образования для направления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 Регистрирует документы, направляет для наложения резолюции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 Накладывает резолюцию и направляет для исполнения ответственному специалисту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 осуществляет проверку полноты и достоверности поступивших документов данных и готовит разрешение на обучение в форме экстерната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обучение в форме экстерната</w:t>
            </w:r>
          </w:p>
        </w:tc>
      </w:tr>
      <w:tr>
        <w:trPr>
          <w:trHeight w:val="30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 отправляет весь пакет документов сопроводительным письмом в уполномоченный орган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 направляет разрешение в организацию образования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разрешение и выдает получателю государственной услуги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 использования (альтернативный процесс)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1"/>
        <w:gridCol w:w="2857"/>
        <w:gridCol w:w="3061"/>
        <w:gridCol w:w="3265"/>
        <w:gridCol w:w="3061"/>
        <w:gridCol w:w="3675"/>
      </w:tblGrid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 Прием регистрация заявления и документов и выдача получателю государственной услуги описи с отметкой о дне получение документов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 Налагает резолюцию и направляет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лицу организации образования для направления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 Регистрирует документы, направляет для наложения резолюции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 Накладывает резолюцию и направляет для исполнения ответственному специалисту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 осуществляет проверку полноты и достоверности поступивших документов данных и готовит мотивированный ответ об отказе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 отправляет сопроводительным письмом весь пакет документов в уполномоченный орган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 направляет мотивированный ответ об отказе в организацию образования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мотивированный ответ об отказе и выдает получателю государственной услуги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форме экстерната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образования»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122555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