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003f" w14:textId="b460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 – 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23 декабря 2013 года № 144. Зарегистрировано Департаментом юстиции Атырауской области 13 января 2014 года № 2834. Утратило силу решением Махамбетского районного маслихата Атырауской области от 26 февраля 2015 года №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Махамбетского районного маслихата Атырауской области от 26.02.2015 № 262.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предложенный акиматом района районный бюджет на 2014-2016 годы Махамбетского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- 5 876 856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- 1 454 791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- 11 127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- 17 895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- 4 393 043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- 5 886 768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13 890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- 13 890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31 700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- 31 700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-55 502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55 502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- 13 890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- 41 612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Махамбетского районного маслихата Атырауской области от 12.02.2014 № </w:t>
      </w:r>
      <w:r>
        <w:rPr>
          <w:rFonts w:ascii="Times New Roman"/>
          <w:b w:val="false"/>
          <w:i w:val="false"/>
          <w:color w:val="ff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16.04.2014 № </w:t>
      </w:r>
      <w:r>
        <w:rPr>
          <w:rFonts w:ascii="Times New Roman"/>
          <w:b w:val="false"/>
          <w:i w:val="false"/>
          <w:color w:val="ff0000"/>
          <w:sz w:val="28"/>
        </w:rPr>
        <w:t>196;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25.07.2014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215; </w:t>
      </w:r>
      <w:r>
        <w:rPr>
          <w:rFonts w:ascii="Times New Roman"/>
          <w:b w:val="false"/>
          <w:i w:val="false"/>
          <w:color w:val="ff0000"/>
          <w:sz w:val="28"/>
        </w:rPr>
        <w:t>от 24.10.2014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232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Учесть, что в районном бюджете на 2014 год предусмотрены целевые трансферты из областного бюджета, в сумме – 3 439 930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16 388 тысяча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125 691 тысяча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21 560 тысяча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72 256 тысяча тенге – на обеспечение горячим питанием учащихся детей из малообеспеченных семей и детей с 1 по 4 классы;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73 011 тысяча тенге – на развитие сельских населенных пунктов в рамках программы "Дорожной карты занятости 2020", в том числе 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706 тысяча тенге – на реализацию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128 740 тысяча тенге –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826 249 тысяча тенге – на развитие системы водоснабжения и водоотведения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1 790 тысяч тенге - на увеличение заработной платы административных государственных служащих корпуса "А";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400 тысяч тенге - на приобретение полиграфической продукции для проведение семинара в связи с 20 летием маслихатов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7 235 тысяч тенге - на приобретение и содержание программного продукта бюджетного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1 887 775 тысяч тенге – на капитальный ремонт улиц населенных пунктов и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74 330 тысяч тенге – на развитие объектов благоустройства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321 тысяча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83 868 тысяча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финансируемые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25 000 тысяча тенге – на приобретение специальной техники для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5 930 тысяча тенге – на установку пожарной сигнализации в учреждениях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2 182 тысяча тенге – на фонд оплаты труда медицинских работников и затраты на оказание консультативно-диагностических услуг гражданам в период прохождения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26 353 тысяча тенге – на строительство административного здания аппарата акима Алмалинского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15 956 тысяча тенге – на приобретение и доставку учебников, учебно-методических комплексов для общеобразовательных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8 889 тысяча тенге – на подготовку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18 800 тысяча тенге – на текущий и капитальный ремонт памятников участникам Великой Отечественной Войны к празднованию 70-летия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1 137 тысяча тенге – на возмещение коммунальных расходов ветеранам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3 600 тысяча тенге – на разработку проектно-сметной документации строительство 2-х шлюзов для водоотводного канала;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8 290 тысяча тенге - на материально-техническое оснащение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2 973 тысяча тенге - на установку пожарной сигнализации в организациях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15 956 тысяча тенге – на приобретение и доставку учебников, учебно-методических комплексов для общеобразовательных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решениями Махамбетского районного маслихата Атырауской области от 12.02.2014 № </w:t>
      </w:r>
      <w:r>
        <w:rPr>
          <w:rFonts w:ascii="Times New Roman"/>
          <w:b w:val="false"/>
          <w:i w:val="false"/>
          <w:color w:val="ff0000"/>
          <w:sz w:val="28"/>
        </w:rPr>
        <w:t>168;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16.04.2014 № </w:t>
      </w:r>
      <w:r>
        <w:rPr>
          <w:rFonts w:ascii="Times New Roman"/>
          <w:b w:val="false"/>
          <w:i w:val="false"/>
          <w:color w:val="ff0000"/>
          <w:sz w:val="28"/>
        </w:rPr>
        <w:t>196;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25.07.2014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215; </w:t>
      </w:r>
      <w:r>
        <w:rPr>
          <w:rFonts w:ascii="Times New Roman"/>
          <w:b w:val="false"/>
          <w:i w:val="false"/>
          <w:color w:val="ff0000"/>
          <w:sz w:val="28"/>
        </w:rPr>
        <w:t>от 24.10.2014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232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районном бюджете на 2014 год предусмотрены бюджетные кредиты из областного бюджета для социальной поддержки специалистов в размере 13 890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районном бюджете на 2014 год предусмотрены субвенций из областного бюджета, в сумме – 953 113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в составе районного бюджета на 2014 год размер финансирования бюджетных программ аппаратов акимов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районного исполнительного органа на 2014 год в размере – 5 908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решениями Махамбетского районного маслихата Атырауской области от 25.07.2014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215; </w:t>
      </w:r>
      <w:r>
        <w:rPr>
          <w:rFonts w:ascii="Times New Roman"/>
          <w:b w:val="false"/>
          <w:i w:val="false"/>
          <w:color w:val="ff0000"/>
          <w:sz w:val="28"/>
        </w:rPr>
        <w:t>от 24.10.2014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с учетом установленных бюджетных программ решением областного маслихата перечень районных бюджетных программ, не подлежащих секвестру в процессе исполнения районного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настоящего решения возложить на председателя постоянную комиссию районного маслихата по вопросам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9"/>
        <w:gridCol w:w="3151"/>
      </w:tblGrid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очередной 17-сессии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Бисенова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Курманбаев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144 очередной 17-сессии Махамбетского районного маслихата от 23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Махамбетского районного маслихата Атырауской области от 24.10.2014 № </w:t>
      </w:r>
      <w:r>
        <w:rPr>
          <w:rFonts w:ascii="Times New Roman"/>
          <w:b w:val="false"/>
          <w:i w:val="false"/>
          <w:color w:val="ff0000"/>
          <w:sz w:val="28"/>
        </w:rPr>
        <w:t>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4"/>
        <w:gridCol w:w="1104"/>
        <w:gridCol w:w="6910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cоциальной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4577"/>
        <w:gridCol w:w="1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817"/>
        <w:gridCol w:w="1817"/>
        <w:gridCol w:w="4499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640"/>
        <w:gridCol w:w="2640"/>
        <w:gridCol w:w="4072"/>
        <w:gridCol w:w="1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144 очередной 17-сессии Махамбетского районного маслихата от 23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в редакции решения Махамбетского районного маслихата Атырауской области от 12.02.2014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168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272"/>
        <w:gridCol w:w="1273"/>
        <w:gridCol w:w="6087"/>
        <w:gridCol w:w="27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1855"/>
        <w:gridCol w:w="1856"/>
        <w:gridCol w:w="6242"/>
        <w:gridCol w:w="1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677"/>
        <w:gridCol w:w="1564"/>
        <w:gridCol w:w="436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142"/>
        <w:gridCol w:w="2143"/>
        <w:gridCol w:w="5305"/>
        <w:gridCol w:w="1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3989"/>
        <w:gridCol w:w="2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2112"/>
        <w:gridCol w:w="1234"/>
        <w:gridCol w:w="6042"/>
        <w:gridCol w:w="1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559"/>
        <w:gridCol w:w="2559"/>
        <w:gridCol w:w="3946"/>
        <w:gridCol w:w="1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3274"/>
        <w:gridCol w:w="1913"/>
        <w:gridCol w:w="2600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144 очередной 17-сессии Махамбетского районного маслихата от 23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в редакции решения Махамбетского районного маслихата Атырауской области от 12.02.2014 № </w:t>
      </w:r>
      <w:r>
        <w:rPr>
          <w:rFonts w:ascii="Times New Roman"/>
          <w:b w:val="false"/>
          <w:i w:val="false"/>
          <w:color w:val="ff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6181"/>
        <w:gridCol w:w="2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1855"/>
        <w:gridCol w:w="1856"/>
        <w:gridCol w:w="6242"/>
        <w:gridCol w:w="1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677"/>
        <w:gridCol w:w="1564"/>
        <w:gridCol w:w="436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142"/>
        <w:gridCol w:w="2143"/>
        <w:gridCol w:w="5305"/>
        <w:gridCol w:w="1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3989"/>
        <w:gridCol w:w="2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2112"/>
        <w:gridCol w:w="1234"/>
        <w:gridCol w:w="6042"/>
        <w:gridCol w:w="1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559"/>
        <w:gridCol w:w="2559"/>
        <w:gridCol w:w="3946"/>
        <w:gridCol w:w="1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3274"/>
        <w:gridCol w:w="1913"/>
        <w:gridCol w:w="2600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144 очередной 17-сессии Махамбетского районного маслихата от 23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4 в редакции решения Махамбетского районного маслихата Атырауской области от 24.10.2014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(тыс.тенге)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144 очередной 17-сессии Махамбетского районного маслихата от 23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подлежащие секвестрированию в процессе исполнения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3073"/>
        <w:gridCol w:w="3073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программы, установленные решением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