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00293" w14:textId="7d002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21 декабря 2012 года № 102-V "Об утверждении районного бюджета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23 апреля 2013 года № 151-V. Зарегистрировано Департаментом юстиции Атырауской области 13 мая 2013 года за № 2727. Утратило силу решением Курмангазинского районного маслихата Атырауской области от 12 февраля 2014 года № 279-V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 редакции от: 12.02.2014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Опубликовано: "Серпер" от 13.06.2013 г. №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Решение Курмангазинского районного маслихата Атырауской области от 23 апреля 2013 года № 151-V. Зарегистрировано Департаментом юстиции Атырауской области 13 мая 2013 года за № 2727. Утратило силу решением Курмангазинского районного маслихата Атырауской области от 12 февраля 2014 года № 279-V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О внесении изменений и дополнений в решение районного </w:t>
      </w:r>
      <w:r>
        <w:rPr>
          <w:rFonts w:ascii="Times New Roman"/>
          <w:b/>
          <w:i w:val="false"/>
          <w:color w:val="000000"/>
          <w:sz w:val="28"/>
        </w:rPr>
        <w:t>маслихата</w:t>
      </w:r>
      <w:r>
        <w:rPr>
          <w:rFonts w:ascii="Times New Roman"/>
          <w:b/>
          <w:i w:val="false"/>
          <w:color w:val="000000"/>
          <w:sz w:val="28"/>
        </w:rPr>
        <w:t xml:space="preserve"> от 21 декабря 2012 года № 102-V "Об утверждении районного бюджета на 2013-2015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2012 года № 102-V "Об утверждении районного бюджета на 2013-2015 годы" (зарегистрировано в реестре государственной регистрации нормативных правовых актов за № 2671, опубликовано 31 января 2013 года в районной газете "Серпер")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"5 639 002" заменить цифрами "6 047 234";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"849 237" заменить цифрами "874 237";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"4 758 362" заменить цифрами "5 141 594";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"5 687 174" заменить цифрами " 6 095 406";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подпункте 6)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"48 171" заменить цифрами "48 172";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"4 000" заменить цифрами "17 000";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"349 766" заменить цифрами "287 860";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"13 613" заменить цифрами "9 613";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"14. Учесть, что в районном бюджете на 2013 год предусмотрены целевые трансферты на развитие из областного бюджета в сумме 630 428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35 000 тысяч тенге - на строительство водоочистного сооружения и водопроводных сетей в селе Жыланды;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18 000 тысяч тенге - на разработку проектно-сметной документации реконструкции водоочистного сооружения и водопроводных сетей в селе Котяевка;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30 000 тысяч тенге - на разработку проектно-сметной документации магистрально–водопроводных – водопроводных линий в селах Асан-Азгир-Уштаган;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4 000 тысяч тенге - на разработку проектно-сметной документации вышки 1-го водоподъема в селе Ганюшкино;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2 800 тысяч тенге - на корректировку проектно-сметной документации строительства водоочистного сооружения и водопроводных сетей в селе Жыланды;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68 371 тысяч тенге - на строительство водоочистных сооружений и внутри поселковых водопроводных сетей в населенных пунктах Арна, Жана ауыл;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35 889 тысяч тенге - на строительство водоочистного сооружения и внутри поселковых водопроводных сетей в населенном пункте Жасталап;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42 194 тысяч тенге - на строительство водоочистного сооружения и внутри поселковых водопроводных сетей в населенном пункте Жамбыл;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50 955 тысяч тенге - на строительство водоочистного сооружения и внутри поселковых водопроводных сетей в населенном пункте Амангелды;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35 416 тысяч тенге - на строительство водопроводных сетей в населенном пункте Афанасьева;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31 742 тысяч тенге - на строительство и реконструкцию водопроводных сетей в селе Ганюшкино;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41 626 тысяч тенге - на строительство водоочистного сооружения и внутри поселковых водопроводных сетей в населенном пункте Д. Нурпейсова;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53 804 тысяч тенге - на строительство водоочистного сооружения и внутри поселковых водопроводных сетей в населенном пункте Кадырка;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76 966 тысяч тенге - на строительство водоочистных сооружений и внутри поселковых водопроводных сетей в населенных пунктах Шестой, Каспий;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81 336 тысяч тенге - на реконструкцию водоочистного сооружения и внутри поселковых водопроводных сетей в селе Шортанбай;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22 329 тысяч тенге - на строительство внутри поселковых водопроводных сетей в населенном пункте А. Иманова".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"7 142" заменить цифрой "21 123";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"1 530" заменить цифрой "9 774";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"13 000" заменить цифрой "19 000".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22, 23, 24, 25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"22. Учесть, что в районном бюджете на 2013 год предусмотрены текущие трансферты из областного бюджета в сумме 83 252 тысяч тенге на разработку проектно-сметной документации и на капитальный ремонт учреждений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Учесть, что на работы по подготовке к зиме бюджетных учреждений из областного бюджета предусмотрен текущий трансферт в сумме 50 600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27 500 тысяч тенге - на программу "Общеобразовательное обучение";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6 500 тысяч тенге – на программу "Обеспечение деятельности организаций дошкольного воспитания и обучения";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10 600 тысяч тенге - на программу "Поддержка культурно-досуговой работы на местном уровне";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6 000 тысяч тенге - на капитальный ремонт административного здания Асанского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 Учесть, что на программу "Развитие и обустройство недостающей инженерно-коммуникационной инфраструктуры в рамках второго направления "Программы занятости 2020" предусмотрен текущий трансферт из республиканского бюджета в сумме 26 000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 Произведенные кассовые расходы по специфике 322 "Трансферты физическим лицам" программы 6.2.451.002.011 "Программа занятости" в сумме 2 435 903 тенге 22 тиын перенести на специфику 159 "Оплата прочих услуг и работ".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3"/>
        <w:gridCol w:w="4057"/>
      </w:tblGrid>
      <w:tr>
        <w:trPr>
          <w:trHeight w:val="30" w:hRule="atLeast"/>
        </w:trPr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ХІV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Габбасов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Султанияев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 к решению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 № 151-V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23 апреля 2013 года 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Приложение 1 к решению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 № 102-V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21 декабря 2012 года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О районном бюджете на 2013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924"/>
        <w:gridCol w:w="540"/>
        <w:gridCol w:w="7441"/>
        <w:gridCol w:w="28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целевые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780"/>
        <w:gridCol w:w="1107"/>
        <w:gridCol w:w="1107"/>
        <w:gridCol w:w="5787"/>
        <w:gridCol w:w="27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2 438 818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для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2          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151-V от 23 апреля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Приложение 5          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102-V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Объемы финансирования бюджетных </w:t>
      </w:r>
      <w:r>
        <w:rPr>
          <w:rFonts w:ascii="Times New Roman"/>
          <w:b/>
          <w:i w:val="false"/>
          <w:color w:val="000000"/>
          <w:sz w:val="28"/>
        </w:rPr>
        <w:t>програм</w:t>
      </w:r>
      <w:r>
        <w:rPr>
          <w:rFonts w:ascii="Times New Roman"/>
          <w:b/>
          <w:i w:val="false"/>
          <w:color w:val="000000"/>
          <w:sz w:val="28"/>
        </w:rPr>
        <w:t xml:space="preserve"> в разрезе аппаратов </w:t>
      </w:r>
      <w:r>
        <w:rPr>
          <w:rFonts w:ascii="Times New Roman"/>
          <w:b/>
          <w:i w:val="false"/>
          <w:color w:val="000000"/>
          <w:sz w:val="28"/>
        </w:rPr>
        <w:t>акимов</w:t>
      </w:r>
      <w:r>
        <w:rPr>
          <w:rFonts w:ascii="Times New Roman"/>
          <w:b/>
          <w:i w:val="false"/>
          <w:color w:val="000000"/>
          <w:sz w:val="28"/>
        </w:rPr>
        <w:t xml:space="preserve"> сельских (аульных) округов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4479"/>
        <w:gridCol w:w="1389"/>
        <w:gridCol w:w="1389"/>
        <w:gridCol w:w="1389"/>
        <w:gridCol w:w="1390"/>
        <w:gridCol w:w="139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Қигач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Азгир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4388"/>
        <w:gridCol w:w="1360"/>
        <w:gridCol w:w="1612"/>
        <w:gridCol w:w="1361"/>
        <w:gridCol w:w="1361"/>
        <w:gridCol w:w="136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Дынгызыл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4479"/>
        <w:gridCol w:w="1389"/>
        <w:gridCol w:w="1389"/>
        <w:gridCol w:w="1389"/>
        <w:gridCol w:w="1390"/>
        <w:gridCol w:w="139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Кудряшов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Нуржау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4388"/>
        <w:gridCol w:w="1360"/>
        <w:gridCol w:w="1361"/>
        <w:gridCol w:w="1361"/>
        <w:gridCol w:w="1361"/>
        <w:gridCol w:w="161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Суюндук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3          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151-V от 23 апреля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Приложение 6          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102-V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278"/>
        <w:gridCol w:w="903"/>
        <w:gridCol w:w="4781"/>
        <w:gridCol w:w="27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администратора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подпрограммы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 линий в селе Утера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 сооружении в селе Приморье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 сооружений с водопроводными сетями в населенных пунктах Шагырлы, Жасарал, Куйген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 сооружении с водопроводными сетями в населенных пунктах Шестой, Каспий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 сетей в селе Ганюшкино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 сооружений и водопроводных сетей в населенном пункте Афанасьева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программе 467 006 011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для государственного 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"Программы занятости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водоочистного сооружения и водопроводных сетей в селе Котяевка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водопроводных сетей в селе Жыланды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магистрально-водопроводных  линии в селах Асан-Азгир-Уштаган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проектно-сметной документации строительства водоочистного сооружения и водопроводных сетей в селе Жыланды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вышки 1-го водоподъема в селе Ганюшкино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 сооружений и внутри поселковых сетей в населенных пунктах Арна, Жана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Жасталап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 и внутри поселковых водопроводных сетей в населенном пункте Жамбыл (со финансирование)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Амангелды (со финансирование)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водопроводных сетей в с.Ганюшкино (со финансирование)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 сетей в населенном пункте Афанасьева (со финансирование)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водоочистного сооружения в селе Приморье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селе Д. Нурпейсова (со финансирование)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Кадырка (со финансирование)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 сооружений и внутри поселковых водопроводных сетей в селе Шестой, Каспий (со финансирование)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водоочистного сооружения и внутри поселковых водопроводных сетей в селе Шортанбай (со финансирование)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внутри поселковых водопроводных сетей в населенном пункте А. Иманова (со финансирование)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программе 467 006 015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