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afcf" w14:textId="6f7a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24 декабря 2013 года № 26/169-V. Зарегистрировано Департаментом юстиции  Южно-Казахстанской области 10 января 2014 года № 2488. Утратило силу в связи с истечением срока применения - (письмо Казыгуртского районного маслихата Южно-Казахстанской области от 19 февраля 2015 года № 22)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Казыгуртского районного маслихата Южно-Казахстанской области от 19.02.2015 № 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Казакстан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2441,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Казыгуртского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13 019 361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945 225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17 161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12 038 839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13 065 131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48 835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55 233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6 398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- 94 605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94 605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55 233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6 353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45 725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1 - в редакции решения Казыгуртского районного маслихата Южно-Казахстанской области от 04.12.2014 </w:t>
      </w:r>
      <w:r>
        <w:rPr>
          <w:rFonts w:ascii="Times New Roman"/>
          <w:b w:val="false"/>
          <w:i w:val="false"/>
          <w:color w:val="000000"/>
          <w:sz w:val="28"/>
        </w:rPr>
        <w:t>№ 39/257-V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бюджетных программ развития на 2014-2016 годы направленных на реализацию инвестиционных проектов (программ)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на 2014 год в сумме –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3 - в редакции решения Казыгуртского районного маслихата Южно-Казахстанской области от 31.10.2014 </w:t>
      </w:r>
      <w:r>
        <w:rPr>
          <w:rFonts w:ascii="Times New Roman"/>
          <w:b w:val="false"/>
          <w:i w:val="false"/>
          <w:color w:val="000000"/>
          <w:sz w:val="28"/>
        </w:rPr>
        <w:t>№ 38/251-V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бюджетных программ, не подлежащих секвестру в процессе исполнения местного бюджета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Утведить резерв местного исполнительного органа на 2014 год в сумме – 19 283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5 в редакции решения Казыгуртского районного маслихата Южно-Казахстанской области от 22.01.2014 </w:t>
      </w:r>
      <w:r>
        <w:rPr>
          <w:rFonts w:ascii="Times New Roman"/>
          <w:b w:val="false"/>
          <w:i w:val="false"/>
          <w:color w:val="000000"/>
          <w:sz w:val="28"/>
        </w:rPr>
        <w:t>№ 27/180-V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2014 год согласно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6 в редакции решения Казыгуртского районного маслихата Южно-Казахстанской области от 24.02.2014 </w:t>
      </w:r>
      <w:r>
        <w:rPr>
          <w:rFonts w:ascii="Times New Roman"/>
          <w:b w:val="false"/>
          <w:i w:val="false"/>
          <w:color w:val="000000"/>
          <w:sz w:val="28"/>
        </w:rPr>
        <w:t>№ 28/183-V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Абуов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М. Момынов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26/169-V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1 - в редакции решения Казыгуртского районного маслихата Южно-Казахстанской области от 04.12.2014 </w:t>
      </w:r>
      <w:r>
        <w:rPr>
          <w:rFonts w:ascii="Times New Roman"/>
          <w:b w:val="false"/>
          <w:i w:val="false"/>
          <w:color w:val="ff0000"/>
          <w:sz w:val="28"/>
        </w:rPr>
        <w:t>№ 39/257-V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2"/>
        <w:gridCol w:w="512"/>
        <w:gridCol w:w="8422"/>
        <w:gridCol w:w="204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Категорий 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13 019 361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945 225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265 125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265 125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219 371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219 371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428 169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364 563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52 736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8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</w:p>
        </w:tc>
      </w:tr>
      <w:tr>
        <w:trPr>
          <w:trHeight w:val="11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</w:t>
            </w:r>
          </w:p>
        </w:tc>
      </w:tr>
      <w:tr>
        <w:trPr>
          <w:trHeight w:val="14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из государственного материального резерва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из государственного материального резерва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12 038 839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12 038 839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12 038 839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2"/>
        <w:gridCol w:w="751"/>
        <w:gridCol w:w="771"/>
        <w:gridCol w:w="7415"/>
        <w:gridCol w:w="204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13 065 131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339 157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303 670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76 193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75 134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209 259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200 793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31 667</w:t>
            </w:r>
          </w:p>
        </w:tc>
      </w:tr>
      <w:tr>
        <w:trPr>
          <w:trHeight w:val="14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11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8 438 728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731 127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731 127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731 127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5 587 264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5 579 042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5 551 886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2 120 337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214 323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12 556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39 759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132 161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1 906 014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1 906 014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442 548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405 245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405 245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295 247</w:t>
            </w:r>
          </w:p>
        </w:tc>
      </w:tr>
      <w:tr>
        <w:trPr>
          <w:trHeight w:val="14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37 303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1 740 575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90 560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10 899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57 708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9 936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47 772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1 563 418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1 563 418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1 500 621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86 597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82 847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69 946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404 040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213 197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112 965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112 965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100 232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100 232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91 984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84 984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65 148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57 626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47 782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37 541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30 012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328 528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176 301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77 592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77 592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61 986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8 929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8 929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143 298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143 298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143 298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33 962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22 424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118 987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118 987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118 987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104 143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176 056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11 175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164 881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47 397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43 817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1 013 875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1 013 875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1 013 875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7 342</w:t>
            </w:r>
          </w:p>
        </w:tc>
      </w:tr>
      <w:tr>
        <w:trPr>
          <w:trHeight w:val="8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1 006 533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48 835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55 233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-94 605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94 605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45 725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26/169-V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2 - в редакции решения Казыгуртского районного маслихата Южно-Казахстанской области от 31.10.2014 </w:t>
      </w:r>
      <w:r>
        <w:rPr>
          <w:rFonts w:ascii="Times New Roman"/>
          <w:b w:val="false"/>
          <w:i w:val="false"/>
          <w:color w:val="ff0000"/>
          <w:sz w:val="28"/>
        </w:rPr>
        <w:t>№ 38/251-V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32"/>
        <w:gridCol w:w="532"/>
        <w:gridCol w:w="8203"/>
        <w:gridCol w:w="220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10 009 496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1 001 801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233 849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233 849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203 341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203 341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532 970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463 112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58 119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2 899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8 994 896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8 994 896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8 994 896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1"/>
        <w:gridCol w:w="730"/>
        <w:gridCol w:w="730"/>
        <w:gridCol w:w="7370"/>
        <w:gridCol w:w="214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10 009 506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325 906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298 159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82 849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68 678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198 745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198 745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26 047</w:t>
            </w:r>
          </w:p>
        </w:tc>
      </w:tr>
      <w:tr>
        <w:trPr>
          <w:trHeight w:val="14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6 699 129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123 323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123 323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123 323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3 840 545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3 832 515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3 806 745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2 735 261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207 654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13 555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122 823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2 527 607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2 527 067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430 579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398 690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398 690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301 532</w:t>
            </w:r>
          </w:p>
        </w:tc>
      </w:tr>
      <w:tr>
        <w:trPr>
          <w:trHeight w:val="14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31 889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31 889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250 595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186 675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186 675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186 675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305 465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138 855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64 436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64 436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74 419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74 419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80 245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80 245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51 231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28 104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630 000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86 185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76 185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4 307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31 362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21 312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122 823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122 823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122 823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143 754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134 966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15 802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963 354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963 354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963 354</w:t>
            </w:r>
          </w:p>
        </w:tc>
      </w:tr>
      <w:tr>
        <w:trPr>
          <w:trHeight w:val="8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963 354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-7 642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-7 632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26/169-V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3 - в редакции решения Казыгуртского районного маслихата Южно-Казахстанской области от 11.08.2014 </w:t>
      </w:r>
      <w:r>
        <w:rPr>
          <w:rFonts w:ascii="Times New Roman"/>
          <w:b w:val="false"/>
          <w:i w:val="false"/>
          <w:color w:val="ff0000"/>
          <w:sz w:val="28"/>
        </w:rPr>
        <w:t>№ 36/234-V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668"/>
        <w:gridCol w:w="725"/>
        <w:gridCol w:w="7873"/>
        <w:gridCol w:w="2206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9 410 590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1 022 171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235 469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235 469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208 827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208 827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543 702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468 255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62 768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8 374 388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8 374 388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8 374 388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9"/>
        <w:gridCol w:w="766"/>
        <w:gridCol w:w="728"/>
        <w:gridCol w:w="7298"/>
        <w:gridCol w:w="215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9 410 601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315 477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286 923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70 096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69 496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199 968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199 968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26 654</w:t>
            </w:r>
          </w:p>
        </w:tc>
      </w:tr>
      <w:tr>
        <w:trPr>
          <w:trHeight w:val="15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6 484 918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123 323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123 323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123 323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3 987 852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3 979 260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3 953 490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2 373 743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211 714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13 663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39 914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124 536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2 162 029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2 162 029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486 298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423 502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423 502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322 640</w:t>
            </w:r>
          </w:p>
        </w:tc>
      </w:tr>
      <w:tr>
        <w:trPr>
          <w:trHeight w:val="15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62 796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514 903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475 000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475 000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475 000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4 073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230 364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75 239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75 239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28 846</w:t>
            </w:r>
          </w:p>
        </w:tc>
      </w:tr>
      <w:tr>
        <w:trPr>
          <w:trHeight w:val="8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91 547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81 547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44 318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31 367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21 312</w:t>
            </w:r>
          </w:p>
        </w:tc>
      </w:tr>
      <w:tr>
        <w:trPr>
          <w:trHeight w:val="9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124 536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124 536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124 536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146 317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9 029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137 288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16 124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963 354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963 354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963 354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963 354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-8 932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-8 921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26/169-V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районных бюджетных программ на 2014 год направленных нареализацию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19"/>
        <w:gridCol w:w="722"/>
        <w:gridCol w:w="702"/>
        <w:gridCol w:w="953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8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26/169-V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569"/>
        <w:gridCol w:w="711"/>
        <w:gridCol w:w="770"/>
        <w:gridCol w:w="7089"/>
        <w:gridCol w:w="225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328 428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Казыгуртского сельского округа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57 577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24 673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24 673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24 673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30 688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30 688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Шарапханинского сельского округа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16 655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Алтынтобинского сельского округа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14 336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14 336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Карабауского сельского округа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15 393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Сабыр Рахимов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12 428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Каракозы Абдалиева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19 214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19 214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Кызылкиянского сельского округа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16 173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16 173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Шанакского сельского округа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12 521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Шарбулакского сельского округа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13 038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13 038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Жанабазарского сельского округа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19 569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19 569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Турбатского сельского округа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16 376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Какпакского сельского округа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15 473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15 473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Жигергенского сельского округа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12 744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12 744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26/169-V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местных программ, не подлежащих секвестру в процесе исполнение местных бюджетов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0"/>
        <w:gridCol w:w="770"/>
        <w:gridCol w:w="1066"/>
        <w:gridCol w:w="914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