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e3f2" w14:textId="4a5e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23 декабря 2013 года № 26-134-V. Зарегистрировано Департаментом юстиции Южно-Казахстанской области 10 января 2014 года № 2487. Утратило силу в связи с истечением срока применения - (письмо Мактааральского районного маслихата Южно-Казахстанской области от 26 февраля 2015 года № 46)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Мактааральского районного маслихата Южно-Казахстанской области от 26.02.2015 № 46).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2441,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Мактааральского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25344954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1614932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43239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23671864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25380622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263683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296036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46199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46199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-345550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345550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296036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81216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Пункт 1 - в редакции решения Мактааральского районного маслихата Южно-Казахстанской области от 04.12.2014 </w:t>
      </w:r>
      <w:r>
        <w:rPr>
          <w:rFonts w:ascii="Times New Roman"/>
          <w:b w:val="false"/>
          <w:i w:val="false"/>
          <w:color w:val="000000"/>
          <w:sz w:val="28"/>
        </w:rPr>
        <w:t>№ 37-215-V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областного бюджета в районный бюджет в сумме 14608642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2014 год в размере 24000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 развития на 2014 год, направленных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аппаратов акимов города районного значения, поселков и сельских округов,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 Пункт 7 в редакции решения Мактааральского районного маслихата Южно-Казахстанской области от 24.02.2014 </w:t>
      </w:r>
      <w:r>
        <w:rPr>
          <w:rFonts w:ascii="Times New Roman"/>
          <w:b w:val="false"/>
          <w:i w:val="false"/>
          <w:color w:val="000000"/>
          <w:sz w:val="28"/>
        </w:rPr>
        <w:t>№ 28-149-V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К.Актуреева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    О.Дандибаев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26-134-V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Мактааральского районного маслихата Южно-Казахстанской области от 04.12.2014 </w:t>
      </w:r>
      <w:r>
        <w:rPr>
          <w:rFonts w:ascii="Times New Roman"/>
          <w:b w:val="false"/>
          <w:i w:val="false"/>
          <w:color w:val="ff0000"/>
          <w:sz w:val="28"/>
        </w:rPr>
        <w:t>№ 37-215-V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7047"/>
        <w:gridCol w:w="213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25 344 954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1 614 932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623 150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623 150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23 671 864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23 671 864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23 671 864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25 380 622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678 121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454 955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35 698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18 277 276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3 158 049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2 879 036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2 879 036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279 013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60 143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12 174 296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12 157 026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12 074 877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2 905 167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503 432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2 401 735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2 401 735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1 155 216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1 100 330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1 100 330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15 024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795 013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54 886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54 886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1 485 291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87 882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1 071 673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1 071 673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794 373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639 741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138 188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359 063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2 089 872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2 089 872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2 089 872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2 082 872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331 717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339 196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308 809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-345 550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81 216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26-134-V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решения Мактааральского районного маслихата Южно-Казахстанской области от 12.08.2014 </w:t>
      </w:r>
      <w:r>
        <w:rPr>
          <w:rFonts w:ascii="Times New Roman"/>
          <w:b w:val="false"/>
          <w:i w:val="false"/>
          <w:color w:val="ff0000"/>
          <w:sz w:val="28"/>
        </w:rPr>
        <w:t>№ 34-194-V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7"/>
        <w:gridCol w:w="7067"/>
        <w:gridCol w:w="2118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20 964 402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1 447 205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526 955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526 955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440 215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440 215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388 214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19 498 275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19 498 275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19 498 275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20 964 402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666 315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631 873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441 942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441 942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13 763 175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724 539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11 332 127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11 315 857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11 241 335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1 670 842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1 295 130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1 295 130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1 018 844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1 018 844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16 151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747 660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1 368 461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1 146 894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1 146 894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517 582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257 151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257 151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2 772 715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2 772 715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2 772 715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  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2 751 150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291 017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291 017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291 017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26-134-V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3 - в редакции решения Мактааральского районного маслихата Южно-Казахстанской области от 12.08.2014 </w:t>
      </w:r>
      <w:r>
        <w:rPr>
          <w:rFonts w:ascii="Times New Roman"/>
          <w:b w:val="false"/>
          <w:i w:val="false"/>
          <w:color w:val="ff0000"/>
          <w:sz w:val="28"/>
        </w:rPr>
        <w:t>№ 34-194-V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7"/>
        <w:gridCol w:w="6970"/>
        <w:gridCol w:w="2215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22 538 081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1 502 037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449 421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449 421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174 383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21 016 409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21 016 409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21 016 409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22 538 081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668 574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634 132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443 932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443 932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15 073 874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725 510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11 378 347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11 362 077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11 287 333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2 934 199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481 797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2 452 402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2 452 402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1 088 033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1 088 033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814 949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921 358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799 886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799 886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652 992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518 342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  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26-134-V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на 2014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73"/>
        <w:gridCol w:w="696"/>
        <w:gridCol w:w="696"/>
        <w:gridCol w:w="925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26-134-V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программ, не подлежащих секвестру в процессе исполнения 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858"/>
        <w:gridCol w:w="880"/>
        <w:gridCol w:w="880"/>
        <w:gridCol w:w="851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 Наименование</w:t>
            </w:r>
          </w:p>
        </w:tc>
      </w:tr>
      <w:tr>
        <w:trPr>
          <w:trHeight w:val="2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26-134-V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аппаратов акимов города районного значения, поселков и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2"/>
        <w:gridCol w:w="709"/>
        <w:gridCol w:w="924"/>
        <w:gridCol w:w="896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 Наименование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Жетысай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Асыката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Атакент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Мырзакент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Абай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Аязхан Калыбеков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Бирлик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Достык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Енбекши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Жамбыл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Жанаауыл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 жол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Жолдасбай Ералиев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Жолдыбай Нурлыбаев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Жылысу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Ииржар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Казыбек би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Каракай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Кызылкум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Мактаарал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Макталы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Шаблан Дильдабеков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Ынтымак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