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4b6fc" w14:textId="d94b6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Южно-Казахстанской области от 24 декабря 2013 года № 26/116-V. Зарегистрировано Департаментом юстиции  Южно-Казахстанской области 10 января 2014 года № 2486. Утратило силу в связи с истечением срока применения – (письмо Толебийского районного маслихата Южно-Казахстанской области от 6 января 2015 года № 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– (письмо Толебийского районного маслихата Южно-Казахстанской области от 06.01.2015 № 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10 декабря 2013 года № 21/172-V «Об областном бюджете на 2014-2016 годы» зарегистрированного в Реестре государственной регистраций нормативных правовых актов за № 2441, Толебииский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Толебийского района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1) доходы – 13 762 545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852 631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55 000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12 841 457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13 732 345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3 481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2 075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61 240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61 240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- 34 521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34 521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5 556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2 271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31 236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1 - в редакции решения Толебийского районного маслихата Южно-Казахстанской области от 05.12.2014 </w:t>
      </w:r>
      <w:r>
        <w:rPr>
          <w:rFonts w:ascii="Times New Roman"/>
          <w:b w:val="false"/>
          <w:i w:val="false"/>
          <w:color w:val="000000"/>
          <w:sz w:val="28"/>
        </w:rPr>
        <w:t>№ 37/174-V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2014 год норматив распределения индивидуального подоходного налога и социального налога в размере 50 процентов в областной бюджет на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2014 год размер бюджетных субвенций передаваемых из областного бюджета в бюджет района в сумме 5 143 584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2014 год в сумме 11 000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перечень бюджетных программ, не подлежащих секвестру в процессе исполнения местных бюджетов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перечень бюджетных программ каждого сельского округа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Пункт 8 в редакции решения Толебийского районного маслихата Южно-Казахстанской области от 21.02.2014 </w:t>
      </w:r>
      <w:r>
        <w:rPr>
          <w:rFonts w:ascii="Times New Roman"/>
          <w:b w:val="false"/>
          <w:i w:val="false"/>
          <w:color w:val="000000"/>
          <w:sz w:val="28"/>
        </w:rPr>
        <w:t>№ 28/131-V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Настоящее решение вводится в действие с 1 января 2014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Е.Майлыбаев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А.Шынгысбаев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1 - в редакции решения Толебийского районного маслихата Южно-Казахстанской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37/174-V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4"/>
        <w:gridCol w:w="904"/>
        <w:gridCol w:w="8174"/>
        <w:gridCol w:w="2018"/>
      </w:tblGrid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13762545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852631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312326</w:t>
            </w:r>
          </w:p>
        </w:tc>
      </w:tr>
      <w:tr>
        <w:trPr>
          <w:trHeight w:val="22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231584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255306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35072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63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17090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13457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</w:t>
            </w:r>
          </w:p>
        </w:tc>
      </w:tr>
      <w:tr>
        <w:trPr>
          <w:trHeight w:val="8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55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11273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</w:p>
        </w:tc>
      </w:tr>
      <w:tr>
        <w:trPr>
          <w:trHeight w:val="24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12841457</w:t>
            </w:r>
          </w:p>
        </w:tc>
      </w:tr>
      <w:tr>
        <w:trPr>
          <w:trHeight w:val="210" w:hRule="atLeast"/>
        </w:trPr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12841457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07"/>
        <w:gridCol w:w="666"/>
        <w:gridCol w:w="800"/>
        <w:gridCol w:w="7470"/>
        <w:gridCol w:w="20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13732345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465273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434484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121727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29699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26339</w:t>
            </w:r>
          </w:p>
        </w:tc>
      </w:tr>
      <w:tr>
        <w:trPr>
          <w:trHeight w:val="10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26491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15385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6471001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836420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296688</w:t>
            </w:r>
          </w:p>
        </w:tc>
      </w:tr>
      <w:tr>
        <w:trPr>
          <w:trHeight w:val="4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271024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271024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3866766</w:t>
            </w:r>
          </w:p>
        </w:tc>
      </w:tr>
      <w:tr>
        <w:trPr>
          <w:trHeight w:val="4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3860945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3755803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105142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1767815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189119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7542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26303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155124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251244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216045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204980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19274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«Халық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02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22731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104787</w:t>
            </w:r>
          </w:p>
        </w:tc>
      </w:tr>
      <w:tr>
        <w:trPr>
          <w:trHeight w:val="10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10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35199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35199</w:t>
            </w:r>
          </w:p>
        </w:tc>
      </w:tr>
      <w:tr>
        <w:trPr>
          <w:trHeight w:val="75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33087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3117255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893017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868030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154169</w:t>
            </w:r>
          </w:p>
        </w:tc>
      </w:tr>
      <w:tr>
        <w:trPr>
          <w:trHeight w:val="5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713861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2131704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2130664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18636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1961887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92534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80071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24602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433427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152249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99085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95056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53044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48786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83069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75324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</w:t>
            </w:r>
          </w:p>
        </w:tc>
      </w:tr>
      <w:tr>
        <w:trPr>
          <w:trHeight w:val="73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2392627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2392627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256045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135039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19678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21581</w:t>
            </w:r>
          </w:p>
        </w:tc>
      </w:tr>
      <w:tr>
        <w:trPr>
          <w:trHeight w:val="5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29067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26588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35854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12823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22651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7664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130806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147200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9582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137618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</w:t>
            </w:r>
          </w:p>
        </w:tc>
      </w:tr>
      <w:tr>
        <w:trPr>
          <w:trHeight w:val="7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18224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28626</w:t>
            </w:r>
          </w:p>
        </w:tc>
      </w:tr>
      <w:tr>
        <w:trPr>
          <w:trHeight w:val="78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52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3619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76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1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61240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-34521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49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</w:t>
            </w:r>
          </w:p>
        </w:tc>
      </w:tr>
      <w:tr>
        <w:trPr>
          <w:trHeight w:val="5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  Наименование</w:t>
            </w:r>
          </w:p>
        </w:tc>
        <w:tc>
          <w:tcPr>
            <w:tcW w:w="2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  <w:tr>
        <w:trPr>
          <w:trHeight w:val="24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31236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2 в редакции решения Толебийского районного маслихата Южно-Казахстанской области от 21.02.2014 </w:t>
      </w:r>
      <w:r>
        <w:rPr>
          <w:rFonts w:ascii="Times New Roman"/>
          <w:b w:val="false"/>
          <w:i w:val="false"/>
          <w:color w:val="ff0000"/>
          <w:sz w:val="28"/>
        </w:rPr>
        <w:t>№ 28/131-V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9"/>
        <w:gridCol w:w="869"/>
        <w:gridCol w:w="8057"/>
        <w:gridCol w:w="2225"/>
      </w:tblGrid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8584135</w:t>
            </w:r>
          </w:p>
        </w:tc>
      </w:tr>
      <w:tr>
        <w:trPr>
          <w:trHeight w:val="30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940882</w:t>
            </w:r>
          </w:p>
        </w:tc>
      </w:tr>
      <w:tr>
        <w:trPr>
          <w:trHeight w:val="48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348789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257910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289896</w:t>
            </w:r>
          </w:p>
        </w:tc>
      </w:tr>
      <w:tr>
        <w:trPr>
          <w:trHeight w:val="2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31638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1073</w:t>
            </w:r>
          </w:p>
        </w:tc>
      </w:tr>
      <w:tr>
        <w:trPr>
          <w:trHeight w:val="148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11576</w:t>
            </w:r>
          </w:p>
        </w:tc>
      </w:tr>
      <w:tr>
        <w:trPr>
          <w:trHeight w:val="22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3757</w:t>
            </w:r>
          </w:p>
        </w:tc>
      </w:tr>
      <w:tr>
        <w:trPr>
          <w:trHeight w:val="255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1812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</w:t>
            </w:r>
          </w:p>
        </w:tc>
      </w:tr>
      <w:tr>
        <w:trPr>
          <w:trHeight w:val="27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7614886</w:t>
            </w:r>
          </w:p>
        </w:tc>
      </w:tr>
      <w:tr>
        <w:trPr>
          <w:trHeight w:val="240" w:hRule="atLeast"/>
        </w:trPr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4"/>
        <w:gridCol w:w="494"/>
        <w:gridCol w:w="675"/>
        <w:gridCol w:w="715"/>
        <w:gridCol w:w="7380"/>
        <w:gridCol w:w="2242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8584135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10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4636144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3777063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3773343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3686073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579309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36215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28388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543094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543094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194126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</w:p>
        </w:tc>
      </w:tr>
      <w:tr>
        <w:trPr>
          <w:trHeight w:val="10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5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99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3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2075774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1761704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1755704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1200032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555672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247589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206936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191040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321246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2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437400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111314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111314</w:t>
            </w:r>
          </w:p>
        </w:tc>
      </w:tr>
      <w:tr>
        <w:trPr>
          <w:trHeight w:val="2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46394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34852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23092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30068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127032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3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119220</w:t>
            </w:r>
          </w:p>
        </w:tc>
      </w:tr>
      <w:tr>
        <w:trPr>
          <w:trHeight w:val="57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76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8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финансовых активов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28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Районный бюджет на 2016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3 в редакции решения Толебийского районного маслихата Южно-Казахстанской области от 23.01.2014 </w:t>
      </w:r>
      <w:r>
        <w:rPr>
          <w:rFonts w:ascii="Times New Roman"/>
          <w:b w:val="false"/>
          <w:i w:val="false"/>
          <w:color w:val="ff0000"/>
          <w:sz w:val="28"/>
        </w:rPr>
        <w:t>№ 27/127-V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0"/>
        <w:gridCol w:w="811"/>
        <w:gridCol w:w="8332"/>
        <w:gridCol w:w="2247"/>
      </w:tblGrid>
      <w:tr>
        <w:trPr>
          <w:trHeight w:val="27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             Наименование</w:t>
            </w:r>
          </w:p>
        </w:tc>
        <w:tc>
          <w:tcPr>
            <w:tcW w:w="2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9321816</w:t>
            </w:r>
          </w:p>
        </w:tc>
      </w:tr>
      <w:tr>
        <w:trPr>
          <w:trHeight w:val="30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1037551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390636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289336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310189</w:t>
            </w:r>
          </w:p>
        </w:tc>
      </w:tr>
      <w:tr>
        <w:trPr>
          <w:trHeight w:val="28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33854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</w:t>
            </w:r>
          </w:p>
        </w:tc>
      </w:tr>
      <w:tr>
        <w:trPr>
          <w:trHeight w:val="73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12388</w:t>
            </w:r>
          </w:p>
        </w:tc>
      </w:tr>
      <w:tr>
        <w:trPr>
          <w:trHeight w:val="255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4017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26332</w:t>
            </w:r>
          </w:p>
        </w:tc>
      </w:tr>
      <w:tr>
        <w:trPr>
          <w:trHeight w:val="27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8253916</w:t>
            </w:r>
          </w:p>
        </w:tc>
      </w:tr>
      <w:tr>
        <w:trPr>
          <w:trHeight w:val="240" w:hRule="atLeast"/>
        </w:trPr>
        <w:tc>
          <w:tcPr>
            <w:tcW w:w="6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8253916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1"/>
        <w:gridCol w:w="671"/>
        <w:gridCol w:w="710"/>
        <w:gridCol w:w="7482"/>
        <w:gridCol w:w="215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9321816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477558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452453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118315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74996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317328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310328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24015</w:t>
            </w:r>
          </w:p>
        </w:tc>
      </w:tr>
      <w:tr>
        <w:trPr>
          <w:trHeight w:val="10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23565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12109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4697051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279772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3866034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3862314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3775044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87270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38151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7677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513094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226743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194126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182884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17574</w:t>
            </w:r>
          </w:p>
        </w:tc>
      </w:tr>
      <w:tr>
        <w:trPr>
          <w:trHeight w:val="10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Халық Қаһарманы», Героев Социалистического труда, награжденных Орденом Славы трех степеней и орденом «Отан» из числа участников и инвалидов войны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00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22065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87535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16341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10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11242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32617</w:t>
            </w:r>
          </w:p>
        </w:tc>
      </w:tr>
      <w:tr>
        <w:trPr>
          <w:trHeight w:val="75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1608308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1484238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1478238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1439828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38410</w:t>
            </w:r>
          </w:p>
        </w:tc>
      </w:tr>
      <w:tr>
        <w:trPr>
          <w:trHeight w:val="2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57589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16903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15896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66481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17033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321246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136905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93568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90268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80891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49294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45202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31479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24425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1583576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1583576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1583576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1583576</w:t>
            </w:r>
          </w:p>
        </w:tc>
      </w:tr>
      <w:tr>
        <w:trPr>
          <w:trHeight w:val="7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109378</w:t>
            </w:r>
          </w:p>
        </w:tc>
      </w:tr>
      <w:tr>
        <w:trPr>
          <w:trHeight w:val="2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41726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36699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24939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4001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10309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21954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7727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14227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57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114319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127032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7812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119220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90468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7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17752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54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
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 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финансовых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-1558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43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49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программ, не подлежащих секвестру в процессе исполнения местных бюджетов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704"/>
        <w:gridCol w:w="670"/>
        <w:gridCol w:w="944"/>
        <w:gridCol w:w="8938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округа бюджета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5 - в редакции решения Толебийского районного маслихата Южно-Казахстанской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37/174-V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2"/>
        <w:gridCol w:w="550"/>
        <w:gridCol w:w="731"/>
        <w:gridCol w:w="692"/>
        <w:gridCol w:w="7571"/>
        <w:gridCol w:w="200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 Наименование</w:t>
            </w:r>
          </w:p>
        </w:tc>
        <w:tc>
          <w:tcPr>
            <w:tcW w:w="2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295541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248219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29566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31108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15985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16245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10891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36431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571217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565396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296688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31777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5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268708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36684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28740</w:t>
            </w:r>
          </w:p>
        </w:tc>
      </w:tr>
      <w:tr>
        <w:trPr>
          <w:trHeight w:val="28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Верхне-Аксу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37607</w:t>
            </w:r>
          </w:p>
        </w:tc>
      </w:tr>
      <w:tr>
        <w:trPr>
          <w:trHeight w:val="30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35922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11025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5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52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12263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Ленгер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Аккум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Алатау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Верхний-Аксу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Коксайек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Каскасу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Когалы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Каратобе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Первомаевка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Тасарык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Киелитас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Кемекалган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879021</w:t>
            </w:r>
          </w:p>
        </w:tc>
      </w:tr>
    </w:tbl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6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Толебийского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24 декабря 2013 года № 26/116-V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2014 год с разделением на бюджетные программы, направленные на реализацию бюджетных инвестиционных проектов (программ)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 Приложение 6 - в редакции решения Толебийского районного маслихата Южно-Казахстанской области от 05.12.2014 </w:t>
      </w:r>
      <w:r>
        <w:rPr>
          <w:rFonts w:ascii="Times New Roman"/>
          <w:b w:val="false"/>
          <w:i w:val="false"/>
          <w:color w:val="ff0000"/>
          <w:sz w:val="28"/>
        </w:rPr>
        <w:t>№ 37/174-V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с 01.01.2014).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7"/>
        <w:gridCol w:w="757"/>
        <w:gridCol w:w="758"/>
        <w:gridCol w:w="899"/>
        <w:gridCol w:w="7281"/>
        <w:gridCol w:w="214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в тысяч тенге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7 009 438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2 505 054 </w:t>
            </w:r>
          </w:p>
        </w:tc>
      </w:tr>
      <w:tr>
        <w:trPr>
          <w:trHeight w:val="28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3 360 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1578696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154169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713861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50739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2 111 887 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150 000 </w:t>
            </w:r>
          </w:p>
        </w:tc>
      </w:tr>
      <w:tr>
        <w:trPr>
          <w:trHeight w:val="495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1961887</w:t>
            </w:r>
          </w:p>
        </w:tc>
      </w:tr>
      <w:tr>
        <w:trPr>
          <w:trHeight w:val="5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2 392 497 </w:t>
            </w:r>
          </w:p>
        </w:tc>
      </w:tr>
      <w:tr>
        <w:trPr>
          <w:trHeight w:val="240" w:hRule="atLeast"/>
        </w:trPr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2392497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